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6DC" w:rsidRDefault="001236DC" w:rsidP="001236DC">
      <w:pPr>
        <w:spacing w:line="500" w:lineRule="exact"/>
        <w:ind w:firstLineChars="200" w:firstLine="860"/>
        <w:rPr>
          <w:rFonts w:asciiTheme="minorEastAsia" w:eastAsiaTheme="minorEastAsia" w:hAnsiTheme="minorEastAsia"/>
          <w:b/>
          <w:sz w:val="44"/>
          <w:szCs w:val="44"/>
        </w:rPr>
      </w:pPr>
      <w:r w:rsidRPr="00653D1D">
        <w:rPr>
          <w:rFonts w:asciiTheme="minorEastAsia" w:eastAsiaTheme="minorEastAsia" w:hAnsiTheme="minorEastAsia" w:hint="eastAsia"/>
          <w:b/>
          <w:sz w:val="44"/>
          <w:szCs w:val="44"/>
        </w:rPr>
        <w:t>中国科学院新疆理化技术研究所所务会</w:t>
      </w:r>
    </w:p>
    <w:p w:rsidR="001236DC" w:rsidRDefault="001236DC" w:rsidP="001236DC">
      <w:pPr>
        <w:spacing w:line="500" w:lineRule="exact"/>
        <w:ind w:leftChars="182" w:left="361" w:firstLineChars="500" w:firstLine="2151"/>
        <w:rPr>
          <w:rFonts w:asciiTheme="minorEastAsia" w:eastAsiaTheme="minorEastAsia" w:hAnsiTheme="minorEastAsia"/>
          <w:b/>
          <w:sz w:val="44"/>
          <w:szCs w:val="44"/>
        </w:rPr>
      </w:pPr>
      <w:r w:rsidRPr="00653D1D">
        <w:rPr>
          <w:rFonts w:asciiTheme="minorEastAsia" w:eastAsiaTheme="minorEastAsia" w:hAnsiTheme="minorEastAsia" w:hint="eastAsia"/>
          <w:b/>
          <w:sz w:val="44"/>
          <w:szCs w:val="44"/>
        </w:rPr>
        <w:t>和所长办公会议制度</w:t>
      </w:r>
    </w:p>
    <w:p w:rsidR="001236DC" w:rsidRPr="00653D1D" w:rsidRDefault="001236DC" w:rsidP="001236DC">
      <w:pPr>
        <w:spacing w:line="500" w:lineRule="exact"/>
        <w:ind w:leftChars="200" w:left="2565" w:hangingChars="700" w:hanging="2168"/>
        <w:rPr>
          <w:rFonts w:asciiTheme="minorEastAsia" w:eastAsiaTheme="minorEastAsia" w:hAnsiTheme="minorEastAsia"/>
          <w:b/>
          <w:sz w:val="32"/>
          <w:szCs w:val="32"/>
        </w:rPr>
      </w:pPr>
    </w:p>
    <w:p w:rsidR="001236DC" w:rsidRPr="00550603" w:rsidRDefault="001236DC" w:rsidP="00CA32B4">
      <w:pPr>
        <w:spacing w:line="480" w:lineRule="exact"/>
        <w:ind w:firstLineChars="200" w:firstLine="617"/>
        <w:rPr>
          <w:rFonts w:ascii="仿宋_GB2312" w:eastAsia="仿宋_GB2312"/>
          <w:sz w:val="32"/>
          <w:szCs w:val="32"/>
        </w:rPr>
      </w:pPr>
      <w:r w:rsidRPr="00550603">
        <w:rPr>
          <w:rFonts w:ascii="仿宋_GB2312" w:eastAsia="仿宋_GB2312" w:hint="eastAsia"/>
          <w:sz w:val="32"/>
          <w:szCs w:val="32"/>
        </w:rPr>
        <w:t>为贯彻落实《中国科学院章程》和《中国科学院研究所所长负责制条例》的精神，特对所务会和所长办公会议事规则做如下规定：</w:t>
      </w:r>
    </w:p>
    <w:p w:rsidR="001236DC" w:rsidRPr="00550603" w:rsidRDefault="001236DC" w:rsidP="00CA32B4">
      <w:pPr>
        <w:spacing w:line="480" w:lineRule="exact"/>
        <w:ind w:firstLineChars="200" w:firstLine="617"/>
        <w:rPr>
          <w:rFonts w:ascii="仿宋_GB2312" w:eastAsia="仿宋_GB2312"/>
          <w:sz w:val="32"/>
          <w:szCs w:val="32"/>
        </w:rPr>
      </w:pPr>
      <w:r w:rsidRPr="00550603">
        <w:rPr>
          <w:rFonts w:ascii="仿宋_GB2312" w:eastAsia="仿宋_GB2312" w:hint="eastAsia"/>
          <w:sz w:val="32"/>
          <w:szCs w:val="32"/>
        </w:rPr>
        <w:t>第一条：新疆理化所所务会议（以下简称所务会）是所长主持的对我所事业发展和行政事务做出决策的会议形式，是落实所长负责制的最主要决策形式，所长办公会是贯彻“分工负责，分级管理”原则和落实所长决策的重要形式。</w:t>
      </w:r>
    </w:p>
    <w:p w:rsidR="001236DC" w:rsidRPr="00550603" w:rsidRDefault="001236DC" w:rsidP="00CA32B4">
      <w:pPr>
        <w:spacing w:line="480" w:lineRule="exact"/>
        <w:ind w:firstLineChars="200" w:firstLine="617"/>
        <w:rPr>
          <w:rFonts w:ascii="仿宋_GB2312" w:eastAsia="仿宋_GB2312"/>
          <w:sz w:val="32"/>
          <w:szCs w:val="32"/>
        </w:rPr>
      </w:pPr>
      <w:r w:rsidRPr="00550603">
        <w:rPr>
          <w:rFonts w:ascii="仿宋_GB2312" w:eastAsia="仿宋_GB2312" w:hint="eastAsia"/>
          <w:sz w:val="32"/>
          <w:szCs w:val="32"/>
        </w:rPr>
        <w:t>第二条：所务会会议实行集体讨论，所长决策的制度。会议议题按照规定程序充分讨论，所长做出决策。</w:t>
      </w:r>
    </w:p>
    <w:p w:rsidR="001236DC" w:rsidRPr="00550603" w:rsidRDefault="001236DC" w:rsidP="00CA32B4">
      <w:pPr>
        <w:spacing w:line="480" w:lineRule="exact"/>
        <w:ind w:firstLineChars="200" w:firstLine="617"/>
        <w:rPr>
          <w:rFonts w:ascii="仿宋_GB2312" w:eastAsia="仿宋_GB2312"/>
          <w:sz w:val="32"/>
          <w:szCs w:val="32"/>
        </w:rPr>
      </w:pPr>
      <w:r w:rsidRPr="00550603">
        <w:rPr>
          <w:rFonts w:ascii="仿宋_GB2312" w:eastAsia="仿宋_GB2312" w:hint="eastAsia"/>
          <w:sz w:val="32"/>
          <w:szCs w:val="32"/>
        </w:rPr>
        <w:t>第三条：所长、党委书记、副所长、党委副书记、纪委书记为所务会成员。所长可根据讨论的问题，指定其他人员参加所务会会议。</w:t>
      </w:r>
    </w:p>
    <w:p w:rsidR="001236DC" w:rsidRPr="00550603" w:rsidRDefault="001236DC" w:rsidP="00CA32B4">
      <w:pPr>
        <w:spacing w:line="480" w:lineRule="exact"/>
        <w:ind w:firstLineChars="200" w:firstLine="617"/>
        <w:rPr>
          <w:rFonts w:ascii="仿宋_GB2312" w:eastAsia="仿宋_GB2312"/>
          <w:sz w:val="32"/>
          <w:szCs w:val="32"/>
        </w:rPr>
      </w:pPr>
      <w:r w:rsidRPr="00550603">
        <w:rPr>
          <w:rFonts w:ascii="仿宋_GB2312" w:eastAsia="仿宋_GB2312" w:hint="eastAsia"/>
          <w:sz w:val="32"/>
          <w:szCs w:val="32"/>
        </w:rPr>
        <w:t>第四条：所务会由所长主持。所长因故不能主持会议时，应委托副所长主持所务会议并代行所长决策权。受委托的副所长须及时向所长报告会议情况和具体的决策内容。</w:t>
      </w:r>
    </w:p>
    <w:p w:rsidR="001236DC" w:rsidRPr="00550603" w:rsidRDefault="001236DC" w:rsidP="00CA32B4">
      <w:pPr>
        <w:spacing w:line="480" w:lineRule="exact"/>
        <w:ind w:firstLineChars="200" w:firstLine="617"/>
        <w:rPr>
          <w:rFonts w:ascii="仿宋_GB2312" w:eastAsia="仿宋_GB2312"/>
          <w:sz w:val="32"/>
          <w:szCs w:val="32"/>
        </w:rPr>
      </w:pPr>
      <w:r w:rsidRPr="00550603">
        <w:rPr>
          <w:rFonts w:ascii="仿宋_GB2312" w:eastAsia="仿宋_GB2312" w:hint="eastAsia"/>
          <w:sz w:val="32"/>
          <w:szCs w:val="32"/>
        </w:rPr>
        <w:t>第五条：所务会研究决定以下问题：</w:t>
      </w:r>
    </w:p>
    <w:p w:rsidR="001236DC" w:rsidRPr="00550603" w:rsidRDefault="001236DC" w:rsidP="00CA32B4">
      <w:pPr>
        <w:pStyle w:val="a5"/>
        <w:numPr>
          <w:ilvl w:val="0"/>
          <w:numId w:val="1"/>
        </w:numPr>
        <w:spacing w:line="480" w:lineRule="exact"/>
        <w:ind w:firstLineChars="0" w:hanging="848"/>
        <w:rPr>
          <w:rFonts w:ascii="仿宋_GB2312" w:eastAsia="仿宋_GB2312"/>
          <w:sz w:val="32"/>
          <w:szCs w:val="32"/>
        </w:rPr>
      </w:pPr>
      <w:r w:rsidRPr="00550603">
        <w:rPr>
          <w:rFonts w:ascii="仿宋_GB2312" w:eastAsia="仿宋_GB2312" w:hint="eastAsia"/>
          <w:sz w:val="32"/>
          <w:szCs w:val="32"/>
        </w:rPr>
        <w:t>研究所发展战略规划；</w:t>
      </w:r>
    </w:p>
    <w:p w:rsidR="001236DC" w:rsidRPr="00550603" w:rsidRDefault="001236DC" w:rsidP="00CA32B4">
      <w:pPr>
        <w:pStyle w:val="a5"/>
        <w:numPr>
          <w:ilvl w:val="0"/>
          <w:numId w:val="1"/>
        </w:numPr>
        <w:spacing w:line="480" w:lineRule="exact"/>
        <w:ind w:firstLineChars="0"/>
        <w:rPr>
          <w:rFonts w:ascii="仿宋_GB2312" w:eastAsia="仿宋_GB2312"/>
          <w:sz w:val="32"/>
          <w:szCs w:val="32"/>
        </w:rPr>
      </w:pPr>
      <w:r w:rsidRPr="00550603">
        <w:rPr>
          <w:rFonts w:ascii="仿宋_GB2312" w:eastAsia="仿宋_GB2312" w:hint="eastAsia"/>
          <w:sz w:val="32"/>
          <w:szCs w:val="32"/>
        </w:rPr>
        <w:t>所长任期目标；</w:t>
      </w:r>
    </w:p>
    <w:p w:rsidR="001236DC" w:rsidRPr="00550603" w:rsidRDefault="001236DC" w:rsidP="00CA32B4">
      <w:pPr>
        <w:pStyle w:val="a5"/>
        <w:numPr>
          <w:ilvl w:val="0"/>
          <w:numId w:val="1"/>
        </w:numPr>
        <w:spacing w:line="480" w:lineRule="exact"/>
        <w:ind w:firstLineChars="0"/>
        <w:rPr>
          <w:rFonts w:ascii="仿宋_GB2312" w:eastAsia="仿宋_GB2312"/>
          <w:sz w:val="32"/>
          <w:szCs w:val="32"/>
        </w:rPr>
      </w:pPr>
      <w:r w:rsidRPr="00550603">
        <w:rPr>
          <w:rFonts w:ascii="仿宋_GB2312" w:eastAsia="仿宋_GB2312" w:hint="eastAsia"/>
          <w:sz w:val="32"/>
          <w:szCs w:val="32"/>
        </w:rPr>
        <w:t>重大改革、组织机构调整方案和重要规章制度；</w:t>
      </w:r>
    </w:p>
    <w:p w:rsidR="001236DC" w:rsidRPr="00550603" w:rsidRDefault="001236DC" w:rsidP="00CA32B4">
      <w:pPr>
        <w:pStyle w:val="a5"/>
        <w:numPr>
          <w:ilvl w:val="0"/>
          <w:numId w:val="1"/>
        </w:numPr>
        <w:spacing w:line="480" w:lineRule="exact"/>
        <w:ind w:firstLineChars="0"/>
        <w:rPr>
          <w:rFonts w:ascii="仿宋_GB2312" w:eastAsia="仿宋_GB2312"/>
          <w:sz w:val="32"/>
          <w:szCs w:val="32"/>
        </w:rPr>
      </w:pPr>
      <w:r w:rsidRPr="00550603">
        <w:rPr>
          <w:rFonts w:ascii="仿宋_GB2312" w:eastAsia="仿宋_GB2312" w:hint="eastAsia"/>
          <w:sz w:val="32"/>
          <w:szCs w:val="32"/>
        </w:rPr>
        <w:t>中层干部的任免（聘任与解聘）</w:t>
      </w:r>
    </w:p>
    <w:p w:rsidR="001236DC" w:rsidRPr="00550603" w:rsidRDefault="001236DC" w:rsidP="00CA32B4">
      <w:pPr>
        <w:pStyle w:val="a5"/>
        <w:spacing w:line="480" w:lineRule="exact"/>
        <w:ind w:firstLineChars="0"/>
        <w:jc w:val="left"/>
        <w:rPr>
          <w:rFonts w:ascii="仿宋_GB2312" w:eastAsia="仿宋_GB2312"/>
          <w:sz w:val="32"/>
          <w:szCs w:val="32"/>
        </w:rPr>
      </w:pPr>
      <w:r w:rsidRPr="00550603">
        <w:rPr>
          <w:rFonts w:ascii="仿宋_GB2312" w:eastAsia="仿宋_GB2312" w:hint="eastAsia"/>
          <w:sz w:val="32"/>
          <w:szCs w:val="32"/>
        </w:rPr>
        <w:t>（五）年度预算与决算，大额固定资产购置，重大投资，职工收入分配福利；</w:t>
      </w:r>
    </w:p>
    <w:p w:rsidR="001236DC" w:rsidRPr="00550603" w:rsidRDefault="001236DC" w:rsidP="00CA32B4">
      <w:pPr>
        <w:pStyle w:val="a5"/>
        <w:spacing w:line="480" w:lineRule="exact"/>
        <w:ind w:left="567" w:firstLineChars="0" w:firstLine="0"/>
        <w:rPr>
          <w:rFonts w:ascii="仿宋_GB2312" w:eastAsia="仿宋_GB2312"/>
          <w:sz w:val="32"/>
          <w:szCs w:val="32"/>
        </w:rPr>
      </w:pPr>
      <w:r w:rsidRPr="00550603">
        <w:rPr>
          <w:rFonts w:ascii="仿宋_GB2312" w:eastAsia="仿宋_GB2312" w:hint="eastAsia"/>
          <w:sz w:val="32"/>
          <w:szCs w:val="32"/>
        </w:rPr>
        <w:t>（六）人才队伍建设与规划；</w:t>
      </w:r>
    </w:p>
    <w:p w:rsidR="001236DC" w:rsidRPr="00550603" w:rsidRDefault="001236DC" w:rsidP="00CA32B4">
      <w:pPr>
        <w:pStyle w:val="a5"/>
        <w:spacing w:line="480" w:lineRule="exact"/>
        <w:ind w:left="567" w:firstLineChars="0" w:firstLine="0"/>
        <w:rPr>
          <w:rFonts w:ascii="仿宋_GB2312" w:eastAsia="仿宋_GB2312"/>
          <w:sz w:val="32"/>
          <w:szCs w:val="32"/>
        </w:rPr>
      </w:pPr>
      <w:r w:rsidRPr="00550603">
        <w:rPr>
          <w:rFonts w:ascii="仿宋_GB2312" w:eastAsia="仿宋_GB2312" w:hint="eastAsia"/>
          <w:sz w:val="32"/>
          <w:szCs w:val="32"/>
        </w:rPr>
        <w:lastRenderedPageBreak/>
        <w:t>（七）所长认为应提交所务会议讨论的其他重要事项。</w:t>
      </w:r>
    </w:p>
    <w:p w:rsidR="001236DC" w:rsidRPr="00550603" w:rsidRDefault="001236DC" w:rsidP="00CA32B4">
      <w:pPr>
        <w:pStyle w:val="a5"/>
        <w:spacing w:line="480" w:lineRule="exact"/>
        <w:ind w:leftChars="-70" w:left="-139" w:firstLine="657"/>
        <w:rPr>
          <w:rFonts w:ascii="仿宋_GB2312" w:eastAsia="仿宋_GB2312"/>
          <w:sz w:val="32"/>
          <w:szCs w:val="32"/>
        </w:rPr>
      </w:pPr>
      <w:r w:rsidRPr="00550603">
        <w:rPr>
          <w:rFonts w:ascii="仿宋_GB2312" w:eastAsia="仿宋_GB2312" w:hint="eastAsia"/>
          <w:sz w:val="32"/>
          <w:szCs w:val="32"/>
        </w:rPr>
        <w:t>第六条：所务会议研究涉及职工切身利益的重要问题时，应按照《中国科学院研究所职工代表大会条例》的有关程序，充分听取职代会或其常设机构的意见。</w:t>
      </w:r>
    </w:p>
    <w:p w:rsidR="001236DC" w:rsidRPr="00550603" w:rsidRDefault="001236DC" w:rsidP="00CA32B4">
      <w:pPr>
        <w:pStyle w:val="a5"/>
        <w:spacing w:line="480" w:lineRule="exact"/>
        <w:ind w:leftChars="-70" w:left="-139" w:firstLine="657"/>
        <w:rPr>
          <w:rFonts w:ascii="仿宋_GB2312" w:eastAsia="仿宋_GB2312"/>
          <w:sz w:val="32"/>
          <w:szCs w:val="32"/>
        </w:rPr>
      </w:pPr>
      <w:r w:rsidRPr="00550603">
        <w:rPr>
          <w:rFonts w:ascii="仿宋_GB2312" w:eastAsia="仿宋_GB2312" w:hint="eastAsia"/>
          <w:sz w:val="32"/>
          <w:szCs w:val="32"/>
        </w:rPr>
        <w:t>第七条：所务会议一般每月召开一次例会，所长认为有必要时，可随时召集。</w:t>
      </w:r>
    </w:p>
    <w:p w:rsidR="001236DC" w:rsidRPr="00550603" w:rsidRDefault="001236DC" w:rsidP="00CA32B4">
      <w:pPr>
        <w:pStyle w:val="a5"/>
        <w:spacing w:line="480" w:lineRule="exact"/>
        <w:ind w:leftChars="-70" w:left="-139" w:firstLine="657"/>
        <w:rPr>
          <w:rFonts w:ascii="仿宋_GB2312" w:eastAsia="仿宋_GB2312"/>
          <w:sz w:val="32"/>
          <w:szCs w:val="32"/>
        </w:rPr>
      </w:pPr>
      <w:r w:rsidRPr="00550603">
        <w:rPr>
          <w:rFonts w:ascii="仿宋_GB2312" w:eastAsia="仿宋_GB2312" w:hint="eastAsia"/>
          <w:sz w:val="32"/>
          <w:szCs w:val="32"/>
        </w:rPr>
        <w:t>第八条：所务会议程序：</w:t>
      </w:r>
    </w:p>
    <w:p w:rsidR="001236DC" w:rsidRPr="00550603" w:rsidRDefault="001236DC" w:rsidP="00CA32B4">
      <w:pPr>
        <w:pStyle w:val="a5"/>
        <w:spacing w:line="480" w:lineRule="exact"/>
        <w:ind w:leftChars="-70" w:left="-139" w:firstLine="657"/>
        <w:rPr>
          <w:rFonts w:ascii="仿宋_GB2312" w:eastAsia="仿宋_GB2312"/>
          <w:sz w:val="32"/>
          <w:szCs w:val="32"/>
        </w:rPr>
      </w:pPr>
      <w:r w:rsidRPr="00550603">
        <w:rPr>
          <w:rFonts w:ascii="仿宋_GB2312" w:eastAsia="仿宋_GB2312" w:hint="eastAsia"/>
          <w:sz w:val="32"/>
          <w:szCs w:val="32"/>
        </w:rPr>
        <w:t>（一）各分管所领导应在会议召开前一周向所长提出需讨论的议题，并做好对讨论议题的情况介绍和提出工作意见的准备；</w:t>
      </w:r>
    </w:p>
    <w:p w:rsidR="001236DC" w:rsidRPr="00550603" w:rsidRDefault="001236DC" w:rsidP="00CA32B4">
      <w:pPr>
        <w:pStyle w:val="a5"/>
        <w:spacing w:line="480" w:lineRule="exact"/>
        <w:ind w:leftChars="-70" w:left="-139" w:firstLine="657"/>
        <w:rPr>
          <w:rFonts w:ascii="仿宋_GB2312" w:eastAsia="仿宋_GB2312"/>
          <w:sz w:val="32"/>
          <w:szCs w:val="32"/>
        </w:rPr>
      </w:pPr>
      <w:r w:rsidRPr="00550603">
        <w:rPr>
          <w:rFonts w:ascii="仿宋_GB2312" w:eastAsia="仿宋_GB2312" w:hint="eastAsia"/>
          <w:sz w:val="32"/>
          <w:szCs w:val="32"/>
        </w:rPr>
        <w:t>（二）列入会议讨论的议题应由所党政办公室提前3个工作日告知与会人员；</w:t>
      </w:r>
    </w:p>
    <w:p w:rsidR="001236DC" w:rsidRPr="00550603" w:rsidRDefault="001236DC" w:rsidP="00CA32B4">
      <w:pPr>
        <w:pStyle w:val="a5"/>
        <w:spacing w:line="480" w:lineRule="exact"/>
        <w:ind w:leftChars="-70" w:left="-139" w:firstLine="657"/>
        <w:rPr>
          <w:rFonts w:ascii="仿宋_GB2312" w:eastAsia="仿宋_GB2312"/>
          <w:sz w:val="32"/>
          <w:szCs w:val="32"/>
        </w:rPr>
      </w:pPr>
      <w:r w:rsidRPr="00550603">
        <w:rPr>
          <w:rFonts w:ascii="仿宋_GB2312" w:eastAsia="仿宋_GB2312" w:hint="eastAsia"/>
          <w:sz w:val="32"/>
          <w:szCs w:val="32"/>
        </w:rPr>
        <w:t>（三）所长提出征求与会人员意见的议题；主管领导或主管部门负责人向所务会报告所讨论问题的有关情况，提出工作意见；与会人员就会议议题分项工作发表意见；</w:t>
      </w:r>
    </w:p>
    <w:p w:rsidR="001236DC" w:rsidRPr="00550603" w:rsidRDefault="001236DC" w:rsidP="00CA32B4">
      <w:pPr>
        <w:pStyle w:val="a5"/>
        <w:spacing w:line="480" w:lineRule="exact"/>
        <w:ind w:leftChars="-70" w:left="-139" w:firstLine="657"/>
        <w:rPr>
          <w:rFonts w:ascii="仿宋_GB2312" w:eastAsia="仿宋_GB2312"/>
          <w:sz w:val="32"/>
          <w:szCs w:val="32"/>
        </w:rPr>
      </w:pPr>
      <w:r w:rsidRPr="00550603">
        <w:rPr>
          <w:rFonts w:ascii="仿宋_GB2312" w:eastAsia="仿宋_GB2312" w:hint="eastAsia"/>
          <w:sz w:val="32"/>
          <w:szCs w:val="32"/>
        </w:rPr>
        <w:t>（四）所长（或所长委托的主持会议的副所长）就讨论的议题做决策性发言。</w:t>
      </w:r>
    </w:p>
    <w:p w:rsidR="001236DC" w:rsidRPr="00550603" w:rsidRDefault="001236DC" w:rsidP="00CA32B4">
      <w:pPr>
        <w:pStyle w:val="a5"/>
        <w:spacing w:line="480" w:lineRule="exact"/>
        <w:ind w:leftChars="-70" w:left="-139" w:firstLine="657"/>
        <w:rPr>
          <w:rFonts w:ascii="仿宋_GB2312" w:eastAsia="仿宋_GB2312"/>
          <w:sz w:val="32"/>
          <w:szCs w:val="32"/>
        </w:rPr>
      </w:pPr>
      <w:r w:rsidRPr="00550603">
        <w:rPr>
          <w:rFonts w:ascii="仿宋_GB2312" w:eastAsia="仿宋_GB2312" w:hint="eastAsia"/>
          <w:sz w:val="32"/>
          <w:szCs w:val="32"/>
        </w:rPr>
        <w:t>第九条：所长应对所讨论的各项议题分别表述明确的决策意见。</w:t>
      </w:r>
    </w:p>
    <w:p w:rsidR="001236DC" w:rsidRPr="00550603" w:rsidRDefault="001236DC" w:rsidP="00CA32B4">
      <w:pPr>
        <w:pStyle w:val="a5"/>
        <w:spacing w:line="480" w:lineRule="exact"/>
        <w:ind w:leftChars="-70" w:left="-139" w:firstLine="657"/>
        <w:rPr>
          <w:rFonts w:ascii="仿宋_GB2312" w:eastAsia="仿宋_GB2312"/>
          <w:sz w:val="32"/>
          <w:szCs w:val="32"/>
        </w:rPr>
      </w:pPr>
      <w:r w:rsidRPr="00550603">
        <w:rPr>
          <w:rFonts w:ascii="仿宋_GB2312" w:eastAsia="仿宋_GB2312" w:hint="eastAsia"/>
          <w:sz w:val="32"/>
          <w:szCs w:val="32"/>
        </w:rPr>
        <w:t>第十条：所长在决策前应针对有关问题做必要的调研，充分听取与会同志意见，鼓励不同意见的讨论和争论，对一时难以做出决定的复杂问题，一般不急于作决定。</w:t>
      </w:r>
    </w:p>
    <w:p w:rsidR="001236DC" w:rsidRPr="00550603" w:rsidRDefault="001236DC" w:rsidP="00CA32B4">
      <w:pPr>
        <w:pStyle w:val="a5"/>
        <w:spacing w:line="480" w:lineRule="exact"/>
        <w:ind w:leftChars="-70" w:left="-139" w:firstLine="657"/>
        <w:rPr>
          <w:rFonts w:ascii="仿宋_GB2312" w:eastAsia="仿宋_GB2312"/>
          <w:sz w:val="32"/>
          <w:szCs w:val="32"/>
        </w:rPr>
      </w:pPr>
      <w:r w:rsidRPr="00550603">
        <w:rPr>
          <w:rFonts w:ascii="仿宋_GB2312" w:eastAsia="仿宋_GB2312" w:hint="eastAsia"/>
          <w:sz w:val="32"/>
          <w:szCs w:val="32"/>
        </w:rPr>
        <w:t>十一条：党政办公室应就所务会作出的决定向有关职能部门下发《所务会决定事项通知单》。通知单应对决策事项、主办和协办部门作出明确表述。</w:t>
      </w:r>
    </w:p>
    <w:p w:rsidR="001236DC" w:rsidRPr="00653D1D" w:rsidRDefault="001236DC" w:rsidP="00CA32B4">
      <w:pPr>
        <w:spacing w:line="480" w:lineRule="exact"/>
        <w:ind w:firstLineChars="200" w:firstLine="617"/>
        <w:rPr>
          <w:rFonts w:ascii="仿宋_GB2312" w:eastAsia="仿宋_GB2312"/>
          <w:sz w:val="32"/>
          <w:szCs w:val="32"/>
        </w:rPr>
      </w:pPr>
      <w:r w:rsidRPr="00653D1D">
        <w:rPr>
          <w:rFonts w:ascii="仿宋_GB2312" w:eastAsia="仿宋_GB2312" w:hint="eastAsia"/>
          <w:sz w:val="32"/>
          <w:szCs w:val="32"/>
        </w:rPr>
        <w:t>第十二条：所长办公会由所长或分管副所长主持，办公会的</w:t>
      </w:r>
      <w:r w:rsidRPr="00653D1D">
        <w:rPr>
          <w:rFonts w:ascii="仿宋_GB2312" w:eastAsia="仿宋_GB2312" w:hint="eastAsia"/>
          <w:sz w:val="32"/>
          <w:szCs w:val="32"/>
        </w:rPr>
        <w:lastRenderedPageBreak/>
        <w:t>基本任务是：研究讨论落实日常科研、管理、安全、保密事务。每月召开2次。</w:t>
      </w:r>
    </w:p>
    <w:p w:rsidR="001236DC" w:rsidRPr="00550603" w:rsidRDefault="001236DC" w:rsidP="00CA32B4">
      <w:pPr>
        <w:spacing w:line="480" w:lineRule="exact"/>
        <w:ind w:firstLineChars="200" w:firstLine="617"/>
        <w:rPr>
          <w:rFonts w:ascii="仿宋_GB2312" w:eastAsia="仿宋_GB2312"/>
          <w:sz w:val="32"/>
          <w:szCs w:val="32"/>
        </w:rPr>
      </w:pPr>
      <w:r w:rsidRPr="00550603">
        <w:rPr>
          <w:rFonts w:ascii="仿宋_GB2312" w:eastAsia="仿宋_GB2312" w:hint="eastAsia"/>
          <w:sz w:val="32"/>
          <w:szCs w:val="32"/>
        </w:rPr>
        <w:t>（一）所长通报院和研究所近期主要工作情况；</w:t>
      </w:r>
    </w:p>
    <w:p w:rsidR="001236DC" w:rsidRPr="00550603" w:rsidRDefault="001236DC" w:rsidP="00CA32B4">
      <w:pPr>
        <w:pStyle w:val="a5"/>
        <w:spacing w:line="480" w:lineRule="exact"/>
        <w:ind w:firstLineChars="202" w:firstLine="663"/>
        <w:rPr>
          <w:rFonts w:ascii="仿宋_GB2312" w:eastAsia="仿宋_GB2312"/>
          <w:sz w:val="32"/>
          <w:szCs w:val="32"/>
        </w:rPr>
      </w:pPr>
      <w:r w:rsidRPr="00550603">
        <w:rPr>
          <w:rFonts w:ascii="仿宋_GB2312" w:eastAsia="仿宋_GB2312" w:hint="eastAsia"/>
          <w:sz w:val="32"/>
          <w:szCs w:val="32"/>
        </w:rPr>
        <w:t>（二）各职能部门负责人、研究室主任、副主任、所级中心负责人汇报近期主要工作，提出改进意见和建议；</w:t>
      </w:r>
    </w:p>
    <w:p w:rsidR="001236DC" w:rsidRPr="00550603" w:rsidRDefault="001236DC" w:rsidP="00CA32B4">
      <w:pPr>
        <w:pStyle w:val="a5"/>
        <w:spacing w:line="480" w:lineRule="exact"/>
        <w:ind w:firstLineChars="202" w:firstLine="663"/>
        <w:rPr>
          <w:rFonts w:ascii="仿宋_GB2312" w:eastAsia="仿宋_GB2312"/>
          <w:sz w:val="32"/>
          <w:szCs w:val="32"/>
        </w:rPr>
      </w:pPr>
      <w:r w:rsidRPr="00550603">
        <w:rPr>
          <w:rFonts w:ascii="仿宋_GB2312" w:eastAsia="仿宋_GB2312" w:hint="eastAsia"/>
          <w:sz w:val="32"/>
          <w:szCs w:val="32"/>
        </w:rPr>
        <w:t>（三）分管副所长就意见建议提出改进措施；</w:t>
      </w:r>
    </w:p>
    <w:p w:rsidR="001236DC" w:rsidRPr="00550603" w:rsidRDefault="001236DC" w:rsidP="00CA32B4">
      <w:pPr>
        <w:spacing w:line="480" w:lineRule="exact"/>
        <w:ind w:firstLineChars="200" w:firstLine="617"/>
        <w:rPr>
          <w:rFonts w:ascii="仿宋_GB2312" w:eastAsia="仿宋_GB2312"/>
          <w:sz w:val="32"/>
          <w:szCs w:val="32"/>
        </w:rPr>
      </w:pPr>
      <w:r w:rsidRPr="00550603">
        <w:rPr>
          <w:rFonts w:ascii="仿宋_GB2312" w:eastAsia="仿宋_GB2312" w:hint="eastAsia"/>
          <w:sz w:val="32"/>
          <w:szCs w:val="32"/>
        </w:rPr>
        <w:t>（四）所长就下一阶段工作重点、目标任务进行部署落实，提出要求；</w:t>
      </w:r>
    </w:p>
    <w:p w:rsidR="001236DC" w:rsidRPr="00550603" w:rsidRDefault="001236DC" w:rsidP="00CA32B4">
      <w:pPr>
        <w:spacing w:line="480" w:lineRule="exact"/>
        <w:ind w:firstLineChars="200" w:firstLine="617"/>
        <w:rPr>
          <w:rFonts w:ascii="仿宋_GB2312" w:eastAsia="仿宋_GB2312"/>
          <w:sz w:val="32"/>
          <w:szCs w:val="32"/>
        </w:rPr>
      </w:pPr>
      <w:r w:rsidRPr="00550603">
        <w:rPr>
          <w:rFonts w:ascii="仿宋_GB2312" w:eastAsia="仿宋_GB2312" w:hint="eastAsia"/>
          <w:sz w:val="32"/>
          <w:szCs w:val="32"/>
        </w:rPr>
        <w:t>（五）所领导班子成员、所长助理、各职能处室负责人、研究室主任、副主任、所级中心负责人为所长办公会议成员；</w:t>
      </w:r>
    </w:p>
    <w:p w:rsidR="001236DC" w:rsidRPr="00550603" w:rsidRDefault="001236DC" w:rsidP="00CA32B4">
      <w:pPr>
        <w:pStyle w:val="a5"/>
        <w:spacing w:line="480" w:lineRule="exact"/>
        <w:ind w:firstLineChars="202" w:firstLine="663"/>
        <w:rPr>
          <w:rFonts w:ascii="仿宋_GB2312" w:eastAsia="仿宋_GB2312"/>
          <w:sz w:val="32"/>
          <w:szCs w:val="32"/>
        </w:rPr>
      </w:pPr>
      <w:r w:rsidRPr="00550603">
        <w:rPr>
          <w:rFonts w:ascii="仿宋_GB2312" w:eastAsia="仿宋_GB2312" w:hint="eastAsia"/>
          <w:sz w:val="32"/>
          <w:szCs w:val="32"/>
        </w:rPr>
        <w:t>（六）所长办公会议不作出决议和决定；</w:t>
      </w:r>
    </w:p>
    <w:p w:rsidR="001236DC" w:rsidRPr="00550603" w:rsidRDefault="001236DC" w:rsidP="00CA32B4">
      <w:pPr>
        <w:pStyle w:val="a5"/>
        <w:spacing w:line="480" w:lineRule="exact"/>
        <w:ind w:firstLineChars="202" w:firstLine="663"/>
        <w:rPr>
          <w:rFonts w:ascii="仿宋_GB2312" w:eastAsia="仿宋_GB2312"/>
          <w:sz w:val="32"/>
          <w:szCs w:val="32"/>
        </w:rPr>
      </w:pPr>
      <w:r w:rsidRPr="00550603">
        <w:rPr>
          <w:rFonts w:ascii="仿宋_GB2312" w:eastAsia="仿宋_GB2312" w:hint="eastAsia"/>
          <w:sz w:val="32"/>
          <w:szCs w:val="32"/>
        </w:rPr>
        <w:t>（七）党政办公室负责所务会和所长办公会记录，编发由会议主持人签发的会议纪要，协调有关部门起草相关决议，督办决议的执行并向所长报告决议的执行情况；</w:t>
      </w:r>
    </w:p>
    <w:p w:rsidR="001236DC" w:rsidRPr="00550603" w:rsidRDefault="001236DC" w:rsidP="00CA32B4">
      <w:pPr>
        <w:pStyle w:val="a5"/>
        <w:spacing w:line="480" w:lineRule="exact"/>
        <w:ind w:firstLineChars="202" w:firstLine="663"/>
        <w:rPr>
          <w:rFonts w:ascii="仿宋_GB2312" w:eastAsia="仿宋_GB2312"/>
          <w:sz w:val="32"/>
          <w:szCs w:val="32"/>
        </w:rPr>
      </w:pPr>
      <w:r w:rsidRPr="00550603">
        <w:rPr>
          <w:rFonts w:ascii="仿宋_GB2312" w:eastAsia="仿宋_GB2312" w:hint="eastAsia"/>
          <w:sz w:val="32"/>
          <w:szCs w:val="32"/>
        </w:rPr>
        <w:t>（八）所务会和所长办公会会前要有通知、会后要有会议纪要、有现场照片、每期都要按时归档；</w:t>
      </w:r>
    </w:p>
    <w:p w:rsidR="001236DC" w:rsidRPr="00550603" w:rsidRDefault="001236DC" w:rsidP="00CA32B4">
      <w:pPr>
        <w:pStyle w:val="a5"/>
        <w:spacing w:line="480" w:lineRule="exact"/>
        <w:ind w:firstLineChars="202" w:firstLine="663"/>
        <w:rPr>
          <w:rFonts w:ascii="仿宋_GB2312" w:eastAsia="仿宋_GB2312"/>
          <w:sz w:val="32"/>
          <w:szCs w:val="32"/>
        </w:rPr>
      </w:pPr>
      <w:r w:rsidRPr="00550603">
        <w:rPr>
          <w:rFonts w:ascii="仿宋_GB2312" w:eastAsia="仿宋_GB2312" w:hint="eastAsia"/>
          <w:sz w:val="32"/>
          <w:szCs w:val="32"/>
        </w:rPr>
        <w:t>第十三条：本规则自发布之日起施行，党政办公室负责解释。</w:t>
      </w:r>
    </w:p>
    <w:p w:rsidR="001236DC" w:rsidRDefault="001236DC" w:rsidP="00CA32B4">
      <w:pPr>
        <w:spacing w:line="480" w:lineRule="exact"/>
        <w:rPr>
          <w:rFonts w:ascii="仿宋_GB2312" w:eastAsia="仿宋_GB2312"/>
          <w:sz w:val="32"/>
          <w:szCs w:val="32"/>
        </w:rPr>
      </w:pPr>
    </w:p>
    <w:p w:rsidR="001236DC" w:rsidRDefault="001236DC" w:rsidP="001236DC">
      <w:pPr>
        <w:spacing w:line="500" w:lineRule="exact"/>
        <w:rPr>
          <w:rFonts w:ascii="仿宋_GB2312" w:eastAsia="仿宋_GB2312"/>
          <w:sz w:val="32"/>
          <w:szCs w:val="32"/>
        </w:rPr>
      </w:pPr>
    </w:p>
    <w:sectPr w:rsidR="001236DC" w:rsidSect="0047045F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2041" w:right="1588" w:bottom="2041" w:left="1588" w:header="851" w:footer="1463" w:gutter="0"/>
      <w:cols w:space="425"/>
      <w:docGrid w:type="linesAndChars" w:linePitch="574" w:charSpace="172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0330" w:rsidRDefault="00440330">
      <w:r>
        <w:separator/>
      </w:r>
    </w:p>
  </w:endnote>
  <w:endnote w:type="continuationSeparator" w:id="1">
    <w:p w:rsidR="00440330" w:rsidRDefault="004403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2E4" w:rsidRPr="00B87D85" w:rsidRDefault="00845657" w:rsidP="005E3F77">
    <w:pPr>
      <w:pStyle w:val="a4"/>
      <w:ind w:firstLineChars="300" w:firstLine="840"/>
      <w:rPr>
        <w:rFonts w:ascii="Tahoma" w:hAnsi="Tahoma" w:cs="Tahoma"/>
        <w:sz w:val="28"/>
        <w:szCs w:val="28"/>
      </w:rPr>
    </w:pPr>
    <w:r>
      <w:rPr>
        <w:rFonts w:ascii="Tahoma" w:hAnsi="Tahoma" w:cs="Tahoma"/>
        <w:noProof/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直接箭头连接符 5" o:spid="_x0000_s4100" type="#_x0000_t32" style="position:absolute;left:0;text-align:left;margin-left:67.45pt;margin-top:9.25pt;width:14.1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" strokeweight="1pt"/>
      </w:pict>
    </w:r>
    <w:r>
      <w:rPr>
        <w:rFonts w:ascii="Tahoma" w:hAnsi="Tahoma" w:cs="Tahoma"/>
        <w:noProof/>
        <w:sz w:val="28"/>
        <w:szCs w:val="28"/>
      </w:rPr>
      <w:pict>
        <v:shape id="直接箭头连接符 4" o:spid="_x0000_s4099" type="#_x0000_t32" style="position:absolute;left:0;text-align:left;margin-left:20.95pt;margin-top:9.25pt;width:14.1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" strokeweight="1pt"/>
      </w:pict>
    </w:r>
    <w:r w:rsidRPr="005E3F77">
      <w:rPr>
        <w:rFonts w:ascii="宋体" w:hAnsi="宋体" w:cs="Tahoma"/>
        <w:sz w:val="28"/>
        <w:szCs w:val="28"/>
      </w:rPr>
      <w:fldChar w:fldCharType="begin"/>
    </w:r>
    <w:r w:rsidR="001236DC" w:rsidRPr="005E3F77">
      <w:rPr>
        <w:rFonts w:ascii="宋体" w:hAnsi="宋体" w:cs="Tahoma"/>
        <w:sz w:val="28"/>
        <w:szCs w:val="28"/>
      </w:rPr>
      <w:instrText xml:space="preserve"> PAGE   \* MERGEFORMAT </w:instrText>
    </w:r>
    <w:r w:rsidRPr="005E3F77">
      <w:rPr>
        <w:rFonts w:ascii="宋体" w:hAnsi="宋体" w:cs="Tahoma"/>
        <w:sz w:val="28"/>
        <w:szCs w:val="28"/>
      </w:rPr>
      <w:fldChar w:fldCharType="separate"/>
    </w:r>
    <w:r w:rsidR="001236DC" w:rsidRPr="00653D1D">
      <w:rPr>
        <w:rFonts w:ascii="宋体" w:hAnsi="宋体" w:cs="Tahoma"/>
        <w:noProof/>
        <w:sz w:val="28"/>
        <w:szCs w:val="28"/>
        <w:lang w:val="zh-CN"/>
      </w:rPr>
      <w:t>4</w:t>
    </w:r>
    <w:r w:rsidRPr="005E3F77">
      <w:rPr>
        <w:rFonts w:ascii="宋体" w:hAnsi="宋体" w:cs="Tahoma"/>
        <w:sz w:val="28"/>
        <w:szCs w:val="2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5FD" w:rsidRPr="00B87D85" w:rsidRDefault="00845657" w:rsidP="00EE2B1B">
    <w:pPr>
      <w:pStyle w:val="a4"/>
      <w:wordWrap w:val="0"/>
      <w:jc w:val="right"/>
      <w:rPr>
        <w:rFonts w:ascii="Tahoma" w:hAnsi="Tahoma" w:cs="Tahoma"/>
        <w:sz w:val="28"/>
        <w:szCs w:val="28"/>
      </w:rPr>
    </w:pPr>
    <w:r>
      <w:rPr>
        <w:rFonts w:ascii="Tahoma" w:hAnsi="Tahoma" w:cs="Tahoma"/>
        <w:noProof/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直接箭头连接符 3" o:spid="_x0000_s4098" type="#_x0000_t32" style="position:absolute;left:0;text-align:left;margin-left:399.95pt;margin-top:8.5pt;width:14.1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" strokeweight="1pt"/>
      </w:pict>
    </w:r>
    <w:r>
      <w:rPr>
        <w:rFonts w:ascii="Tahoma" w:hAnsi="Tahoma" w:cs="Tahoma"/>
        <w:noProof/>
        <w:sz w:val="28"/>
        <w:szCs w:val="28"/>
      </w:rPr>
      <w:pict>
        <v:shape id="直接箭头连接符 2" o:spid="_x0000_s4097" type="#_x0000_t32" style="position:absolute;left:0;text-align:left;margin-left:355.7pt;margin-top:8.5pt;width:14.1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" strokeweight="1pt"/>
      </w:pict>
    </w:r>
    <w:r w:rsidRPr="005E3F77">
      <w:rPr>
        <w:rFonts w:ascii="宋体" w:hAnsi="宋体" w:cs="Tahoma"/>
        <w:sz w:val="28"/>
        <w:szCs w:val="28"/>
      </w:rPr>
      <w:fldChar w:fldCharType="begin"/>
    </w:r>
    <w:r w:rsidR="001236DC" w:rsidRPr="005E3F77">
      <w:rPr>
        <w:rFonts w:ascii="宋体" w:hAnsi="宋体" w:cs="Tahoma"/>
        <w:sz w:val="28"/>
        <w:szCs w:val="28"/>
      </w:rPr>
      <w:instrText xml:space="preserve"> PAGE   \* MERGEFORMAT </w:instrText>
    </w:r>
    <w:r w:rsidRPr="005E3F77">
      <w:rPr>
        <w:rFonts w:ascii="宋体" w:hAnsi="宋体" w:cs="Tahoma"/>
        <w:sz w:val="28"/>
        <w:szCs w:val="28"/>
      </w:rPr>
      <w:fldChar w:fldCharType="separate"/>
    </w:r>
    <w:r w:rsidR="009E4F7A" w:rsidRPr="009E4F7A">
      <w:rPr>
        <w:rFonts w:ascii="宋体" w:hAnsi="宋体" w:cs="Tahoma"/>
        <w:noProof/>
        <w:sz w:val="28"/>
        <w:szCs w:val="28"/>
        <w:lang w:val="zh-CN"/>
      </w:rPr>
      <w:t>2</w:t>
    </w:r>
    <w:r w:rsidRPr="005E3F77">
      <w:rPr>
        <w:rFonts w:ascii="宋体" w:hAnsi="宋体" w:cs="Tahoma"/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0330" w:rsidRDefault="00440330">
      <w:r>
        <w:separator/>
      </w:r>
    </w:p>
  </w:footnote>
  <w:footnote w:type="continuationSeparator" w:id="1">
    <w:p w:rsidR="00440330" w:rsidRDefault="004403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F77" w:rsidRDefault="00440330" w:rsidP="00AB7F77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F77" w:rsidRDefault="00440330" w:rsidP="00AB7F77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8F6405"/>
    <w:multiLevelType w:val="hybridMultilevel"/>
    <w:tmpl w:val="C1BE12E4"/>
    <w:lvl w:ilvl="0" w:tplc="2DCC6E6C">
      <w:start w:val="1"/>
      <w:numFmt w:val="japaneseCounting"/>
      <w:lvlText w:val="（%1）"/>
      <w:lvlJc w:val="left"/>
      <w:pPr>
        <w:ind w:left="141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documentProtection w:edit="readOnly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4"/>
      <o:rules v:ext="edit">
        <o:r id="V:Rule1" type="connector" idref="#直接箭头连接符 5"/>
        <o:r id="V:Rule2" type="connector" idref="#直接箭头连接符 4"/>
        <o:r id="V:Rule3" type="connector" idref="#直接箭头连接符 3"/>
        <o:r id="V:Rule4" type="connector" idref="#直接箭头连接符 2"/>
      </o:rules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36DC"/>
    <w:rsid w:val="001236DC"/>
    <w:rsid w:val="00210C1B"/>
    <w:rsid w:val="00440330"/>
    <w:rsid w:val="00664701"/>
    <w:rsid w:val="00845657"/>
    <w:rsid w:val="009E4F7A"/>
    <w:rsid w:val="00BD372A"/>
    <w:rsid w:val="00CA32B4"/>
    <w:rsid w:val="00F531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6DC"/>
    <w:pPr>
      <w:widowControl w:val="0"/>
      <w:jc w:val="both"/>
    </w:pPr>
    <w:rPr>
      <w:rFonts w:ascii="Calibri" w:eastAsia="宋体" w:hAnsi="Calibri" w:cs="Times New Roman"/>
      <w:spacing w:val="-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36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36DC"/>
    <w:rPr>
      <w:rFonts w:ascii="Calibri" w:eastAsia="宋体" w:hAnsi="Calibri" w:cs="Times New Roman"/>
      <w:spacing w:val="-1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36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36DC"/>
    <w:rPr>
      <w:rFonts w:ascii="Calibri" w:eastAsia="宋体" w:hAnsi="Calibri" w:cs="Times New Roman"/>
      <w:spacing w:val="-10"/>
      <w:sz w:val="18"/>
      <w:szCs w:val="18"/>
    </w:rPr>
  </w:style>
  <w:style w:type="paragraph" w:styleId="a5">
    <w:name w:val="List Paragraph"/>
    <w:basedOn w:val="a"/>
    <w:uiPriority w:val="34"/>
    <w:qFormat/>
    <w:rsid w:val="001236DC"/>
    <w:pPr>
      <w:ind w:firstLineChars="200" w:firstLine="420"/>
    </w:pPr>
    <w:rPr>
      <w:spacing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6DC"/>
    <w:pPr>
      <w:widowControl w:val="0"/>
      <w:jc w:val="both"/>
    </w:pPr>
    <w:rPr>
      <w:rFonts w:ascii="Calibri" w:eastAsia="宋体" w:hAnsi="Calibri" w:cs="Times New Roman"/>
      <w:spacing w:val="-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36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36DC"/>
    <w:rPr>
      <w:rFonts w:ascii="Calibri" w:eastAsia="宋体" w:hAnsi="Calibri" w:cs="Times New Roman"/>
      <w:spacing w:val="-1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36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36DC"/>
    <w:rPr>
      <w:rFonts w:ascii="Calibri" w:eastAsia="宋体" w:hAnsi="Calibri" w:cs="Times New Roman"/>
      <w:spacing w:val="-10"/>
      <w:sz w:val="18"/>
      <w:szCs w:val="18"/>
    </w:rPr>
  </w:style>
  <w:style w:type="paragraph" w:styleId="a5">
    <w:name w:val="List Paragraph"/>
    <w:basedOn w:val="a"/>
    <w:uiPriority w:val="34"/>
    <w:qFormat/>
    <w:rsid w:val="001236DC"/>
    <w:pPr>
      <w:ind w:firstLineChars="200" w:firstLine="420"/>
    </w:pPr>
    <w:rPr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209</Words>
  <Characters>1197</Characters>
  <Application>Microsoft Office Word</Application>
  <DocSecurity>0</DocSecurity>
  <Lines>9</Lines>
  <Paragraphs>2</Paragraphs>
  <ScaleCrop>false</ScaleCrop>
  <Company>China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秦玉梅</dc:creator>
  <cp:lastModifiedBy>NTKO</cp:lastModifiedBy>
  <cp:revision>3</cp:revision>
  <cp:lastPrinted>2019-03-12T10:38:00Z</cp:lastPrinted>
  <dcterms:created xsi:type="dcterms:W3CDTF">2019-06-06T09:09:00Z</dcterms:created>
  <dcterms:modified xsi:type="dcterms:W3CDTF">2019-06-06T09:10:00Z</dcterms:modified>
</cp:coreProperties>
</file>