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2A" w:rsidRDefault="0065252A" w:rsidP="0065252A">
      <w:pPr>
        <w:spacing w:line="50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附件二</w:t>
      </w:r>
    </w:p>
    <w:p w:rsidR="0065252A" w:rsidRDefault="0065252A" w:rsidP="0065252A">
      <w:pPr>
        <w:widowControl/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</w:p>
    <w:p w:rsidR="0065252A" w:rsidRDefault="0065252A" w:rsidP="0065252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征稿须知</w:t>
      </w:r>
    </w:p>
    <w:p w:rsidR="0065252A" w:rsidRDefault="0065252A" w:rsidP="0065252A">
      <w:pPr>
        <w:widowControl/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</w:p>
    <w:p w:rsidR="0065252A" w:rsidRDefault="0065252A" w:rsidP="0065252A">
      <w:pPr>
        <w:widowControl/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  <w:sz w:val="24"/>
        </w:rPr>
        <w:t>投稿应</w:t>
      </w:r>
      <w:r>
        <w:rPr>
          <w:rFonts w:ascii="宋体" w:hAnsi="宋体" w:hint="eastAsia"/>
          <w:sz w:val="24"/>
        </w:rPr>
        <w:t>注意在相关领域的科学性、先进性与创新性。已在国</w:t>
      </w:r>
      <w:proofErr w:type="gramStart"/>
      <w:r>
        <w:rPr>
          <w:rFonts w:ascii="宋体" w:hAnsi="宋体" w:hint="eastAsia"/>
          <w:sz w:val="24"/>
        </w:rPr>
        <w:t>內外学术</w:t>
      </w:r>
      <w:proofErr w:type="gramEnd"/>
      <w:r>
        <w:rPr>
          <w:rFonts w:ascii="宋体" w:hAnsi="宋体" w:hint="eastAsia"/>
          <w:sz w:val="24"/>
        </w:rPr>
        <w:t>刊物上公开发表或在国际、国内学术会议上报告过的论文概不受理。</w:t>
      </w:r>
    </w:p>
    <w:p w:rsidR="0065252A" w:rsidRDefault="0065252A" w:rsidP="0065252A">
      <w:pPr>
        <w:widowControl/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大会报告、分会报告和</w:t>
      </w:r>
      <w:proofErr w:type="gramStart"/>
      <w:r>
        <w:rPr>
          <w:rFonts w:ascii="宋体" w:hAnsi="宋体"/>
          <w:sz w:val="24"/>
        </w:rPr>
        <w:t>壁报展讲均需</w:t>
      </w:r>
      <w:proofErr w:type="gramEnd"/>
      <w:r>
        <w:rPr>
          <w:rFonts w:ascii="宋体" w:hAnsi="宋体"/>
          <w:sz w:val="24"/>
        </w:rPr>
        <w:t>提交</w:t>
      </w:r>
      <w:r>
        <w:rPr>
          <w:rFonts w:ascii="宋体" w:hAnsi="宋体" w:hint="eastAsia"/>
          <w:sz w:val="24"/>
        </w:rPr>
        <w:t>报告</w:t>
      </w:r>
      <w:r>
        <w:rPr>
          <w:rFonts w:ascii="宋体" w:hAnsi="宋体"/>
          <w:sz w:val="24"/>
        </w:rPr>
        <w:t>摘要。</w:t>
      </w:r>
    </w:p>
    <w:p w:rsidR="0065252A" w:rsidRDefault="0065252A" w:rsidP="0065252A">
      <w:pPr>
        <w:adjustRightInd w:val="0"/>
        <w:snapToGrid w:val="0"/>
        <w:spacing w:line="360" w:lineRule="auto"/>
        <w:ind w:left="5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/>
          <w:sz w:val="24"/>
        </w:rPr>
        <w:t>征文范围</w:t>
      </w:r>
      <w:r>
        <w:rPr>
          <w:rFonts w:ascii="宋体" w:hAnsi="宋体" w:hint="eastAsia"/>
          <w:sz w:val="24"/>
        </w:rPr>
        <w:t>：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可食和</w:t>
      </w:r>
      <w:r>
        <w:rPr>
          <w:rFonts w:ascii="宋体" w:hAnsi="宋体"/>
          <w:sz w:val="24"/>
        </w:rPr>
        <w:t>药用植物资源：干旱与半干旱荒漠地区的</w:t>
      </w:r>
      <w:r>
        <w:rPr>
          <w:rFonts w:ascii="宋体" w:hAnsi="宋体" w:hint="eastAsia"/>
          <w:sz w:val="24"/>
        </w:rPr>
        <w:t>可食</w:t>
      </w:r>
      <w:r>
        <w:rPr>
          <w:rFonts w:ascii="宋体" w:hAnsi="宋体"/>
          <w:sz w:val="24"/>
        </w:rPr>
        <w:t>植物资源的栽培、加工和综合利用及其可持续发展</w:t>
      </w:r>
      <w:r>
        <w:rPr>
          <w:rFonts w:ascii="宋体" w:hAnsi="宋体" w:hint="eastAsia"/>
          <w:sz w:val="24"/>
        </w:rPr>
        <w:t>；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植物化学：化学成分提取分离与结构鉴定、活性成分结构修饰与全合成、植物化学新观点、新方法与新技术，化学分类学和化学生态学；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药理作用：</w:t>
      </w:r>
      <w:r>
        <w:rPr>
          <w:rFonts w:ascii="宋体" w:hAnsi="宋体" w:hint="eastAsia"/>
          <w:sz w:val="24"/>
        </w:rPr>
        <w:t>可食和</w:t>
      </w:r>
      <w:r>
        <w:rPr>
          <w:rFonts w:ascii="宋体" w:hAnsi="宋体"/>
          <w:sz w:val="24"/>
        </w:rPr>
        <w:t>药用植物成分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疾病预防</w:t>
      </w:r>
      <w:r>
        <w:rPr>
          <w:rFonts w:ascii="宋体" w:hAnsi="宋体" w:hint="eastAsia"/>
          <w:sz w:val="24"/>
        </w:rPr>
        <w:t>效果和</w:t>
      </w:r>
      <w:r>
        <w:rPr>
          <w:rFonts w:ascii="宋体" w:hAnsi="宋体"/>
          <w:sz w:val="24"/>
        </w:rPr>
        <w:t xml:space="preserve">作用机理。 </w:t>
      </w:r>
    </w:p>
    <w:p w:rsidR="0065252A" w:rsidRDefault="0065252A" w:rsidP="0065252A">
      <w:pPr>
        <w:adjustRightInd w:val="0"/>
        <w:snapToGrid w:val="0"/>
        <w:spacing w:line="360" w:lineRule="auto"/>
        <w:ind w:left="5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>
        <w:rPr>
          <w:rFonts w:ascii="宋体" w:hAnsi="宋体"/>
          <w:sz w:val="24"/>
        </w:rPr>
        <w:t>请注明论文第一作者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通讯作者详细通讯地址、简介、电话和E-mail。</w:t>
      </w:r>
    </w:p>
    <w:p w:rsidR="0065252A" w:rsidRDefault="0065252A" w:rsidP="0065252A">
      <w:pPr>
        <w:adjustRightInd w:val="0"/>
        <w:snapToGrid w:val="0"/>
        <w:spacing w:line="360" w:lineRule="auto"/>
        <w:ind w:left="5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>
        <w:rPr>
          <w:rFonts w:ascii="宋体" w:hAnsi="宋体"/>
          <w:sz w:val="24"/>
        </w:rPr>
        <w:t>征文截至时间：20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8年9月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。</w:t>
      </w:r>
    </w:p>
    <w:p w:rsidR="0065252A" w:rsidRDefault="0065252A" w:rsidP="0065252A">
      <w:pPr>
        <w:widowControl/>
        <w:adjustRightInd w:val="0"/>
        <w:snapToGrid w:val="0"/>
        <w:spacing w:line="360" w:lineRule="auto"/>
        <w:ind w:left="5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摘要</w:t>
      </w:r>
      <w:r>
        <w:rPr>
          <w:rFonts w:ascii="宋体" w:hAnsi="宋体"/>
          <w:sz w:val="24"/>
        </w:rPr>
        <w:t>电子版发至会议秘书组</w:t>
      </w:r>
      <w:r>
        <w:rPr>
          <w:rFonts w:ascii="宋体" w:hAnsi="宋体" w:hint="eastAsia"/>
          <w:sz w:val="24"/>
        </w:rPr>
        <w:t>：</w:t>
      </w:r>
      <w:hyperlink r:id="rId7" w:history="1">
        <w:r w:rsidRPr="00C90E6F">
          <w:rPr>
            <w:rStyle w:val="a5"/>
            <w:sz w:val="24"/>
          </w:rPr>
          <w:t>tryw2010@126.com</w:t>
        </w:r>
      </w:hyperlink>
      <w:r>
        <w:rPr>
          <w:rFonts w:hint="eastAsia"/>
          <w:sz w:val="24"/>
          <w:u w:val="single"/>
        </w:rPr>
        <w:t>，</w:t>
      </w:r>
      <w:r>
        <w:rPr>
          <w:rFonts w:ascii="宋体" w:hAnsi="宋体"/>
          <w:sz w:val="24"/>
        </w:rPr>
        <w:t>会议组委会将聘请相关</w:t>
      </w:r>
      <w:r>
        <w:rPr>
          <w:rFonts w:ascii="宋体" w:hAnsi="宋体" w:hint="eastAsia"/>
          <w:sz w:val="24"/>
        </w:rPr>
        <w:t>学科</w:t>
      </w:r>
      <w:r>
        <w:rPr>
          <w:rFonts w:ascii="宋体" w:hAnsi="宋体"/>
          <w:sz w:val="24"/>
        </w:rPr>
        <w:t>专家组成论文评审小组，对投稿论文进行评审。</w:t>
      </w:r>
    </w:p>
    <w:p w:rsidR="0065252A" w:rsidRDefault="0065252A" w:rsidP="0065252A">
      <w:pPr>
        <w:adjustRightInd w:val="0"/>
        <w:snapToGrid w:val="0"/>
        <w:spacing w:line="360" w:lineRule="auto"/>
        <w:ind w:left="5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>
        <w:rPr>
          <w:rFonts w:ascii="宋体" w:hAnsi="宋体"/>
          <w:sz w:val="24"/>
        </w:rPr>
        <w:t>论文格式</w:t>
      </w:r>
      <w:r>
        <w:rPr>
          <w:rFonts w:ascii="宋体" w:hAnsi="宋体" w:hint="eastAsia"/>
          <w:sz w:val="24"/>
        </w:rPr>
        <w:t>要求：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A4纸</w:t>
      </w:r>
      <w:r>
        <w:rPr>
          <w:rFonts w:ascii="宋体" w:hAnsi="宋体" w:hint="eastAsia"/>
          <w:sz w:val="24"/>
        </w:rPr>
        <w:t>页面设置</w:t>
      </w:r>
      <w:r>
        <w:rPr>
          <w:rFonts w:ascii="宋体" w:hAnsi="宋体"/>
          <w:sz w:val="24"/>
        </w:rPr>
        <w:t>。页边距：上下各2.5cm，左右各3 cm。</w:t>
      </w:r>
      <w:r>
        <w:rPr>
          <w:rFonts w:ascii="宋体" w:hAnsi="宋体" w:hint="eastAsia"/>
          <w:sz w:val="24"/>
        </w:rPr>
        <w:t>单</w:t>
      </w:r>
      <w:proofErr w:type="gramStart"/>
      <w:r>
        <w:rPr>
          <w:rFonts w:ascii="宋体" w:hAnsi="宋体" w:hint="eastAsia"/>
          <w:sz w:val="24"/>
        </w:rPr>
        <w:t>倍</w:t>
      </w:r>
      <w:proofErr w:type="gramEnd"/>
      <w:r>
        <w:rPr>
          <w:rFonts w:ascii="宋体" w:hAnsi="宋体" w:hint="eastAsia"/>
          <w:sz w:val="24"/>
        </w:rPr>
        <w:t>行间距</w:t>
      </w:r>
      <w:r>
        <w:rPr>
          <w:rFonts w:ascii="宋体" w:hAnsi="宋体"/>
          <w:sz w:val="24"/>
        </w:rPr>
        <w:t>。论文题目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号粗黑体；作者及单位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/>
          <w:sz w:val="24"/>
        </w:rPr>
        <w:t>号宋体；正文小四号宋体；参考文献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/>
          <w:sz w:val="24"/>
        </w:rPr>
        <w:t>号宋体</w:t>
      </w:r>
      <w:r>
        <w:rPr>
          <w:rFonts w:ascii="宋体" w:hAnsi="宋体" w:hint="eastAsia"/>
          <w:sz w:val="24"/>
        </w:rPr>
        <w:t>。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层次标题一律用阿拉伯数字连续编号；不同层次数字之间用小圆点相隔，末位数字不加标点符号（如“1”，“1.1”) 。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插图：照片、图表等统称为“图”(Figure(s))，要求按引用顺序编号并放在文中适当位置。插图最多不超过6幅，并应有标有图题，五号宋体（Times New Roman）；若有坐标，还应给出量的名称和相应单位。图最大宽度小于160 mm。图中所有标注（包括数字、符号和字母等）均采</w:t>
      </w:r>
      <w:r>
        <w:rPr>
          <w:rFonts w:ascii="宋体" w:hAnsi="宋体" w:hint="eastAsia"/>
          <w:sz w:val="24"/>
        </w:rPr>
        <w:lastRenderedPageBreak/>
        <w:t>用六号宋体（Times New Roman）， WORD文本框输入。所有图形都应为清晰的黑白图，线条黑且均匀。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表格：附表应按出现的顺序编号并在表的上方给出恰当标题</w:t>
      </w:r>
      <w:r>
        <w:rPr>
          <w:rFonts w:ascii="宋体" w:hAnsi="宋体" w:hint="eastAsia"/>
          <w:sz w:val="24"/>
        </w:rPr>
        <w:t>，字体采用宋体（Times New Roman）五号；</w:t>
      </w:r>
      <w:r>
        <w:rPr>
          <w:rFonts w:ascii="宋体" w:hAnsi="宋体" w:hint="eastAsia"/>
          <w:bCs/>
          <w:sz w:val="24"/>
        </w:rPr>
        <w:t>若表中所有数据的单位均相同，可将此单位写在表格右上方。</w:t>
      </w:r>
    </w:p>
    <w:p w:rsidR="0065252A" w:rsidRDefault="0065252A" w:rsidP="0065252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参考文献著录格式如下：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（1）期刊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［序号］主要作者.题名［J］.刊名，年，卷(期)：起止页码.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（2）专著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［序号］主要作者.题名［M］.出版地：出版者，出版年.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（3）论文集中析出文献</w:t>
      </w:r>
    </w:p>
    <w:p w:rsidR="0065252A" w:rsidRDefault="0065252A" w:rsidP="0065252A">
      <w:pPr>
        <w:adjustRightInd w:val="0"/>
        <w:snapToGrid w:val="0"/>
        <w:spacing w:line="360" w:lineRule="auto"/>
        <w:ind w:leftChars="514" w:left="1079" w:firstLineChars="78" w:firstLine="18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［序号］析出文献主要作者.析出文献题名［C］//论文集主要作者(任选)，论文集题名.出版地：出版者，出版年：析出文献起止页码.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（4）学位论文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［序号］主要作者.题名［D］.出版地：出版者，出版年.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（5）国际、国家标准</w:t>
      </w:r>
    </w:p>
    <w:p w:rsidR="0065252A" w:rsidRDefault="0065252A" w:rsidP="0065252A">
      <w:pPr>
        <w:adjustRightInd w:val="0"/>
        <w:snapToGrid w:val="0"/>
        <w:spacing w:line="360" w:lineRule="auto"/>
        <w:ind w:leftChars="514" w:left="1079" w:firstLineChars="78" w:firstLine="18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［序号］主要作者.标准编号 标准名称［S］.出版地：出版者，出版年.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（6）专利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［序号］专利所有者.专利题名：专题国别，专利号［P］.出版日期.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（7）电子文献</w:t>
      </w:r>
    </w:p>
    <w:p w:rsidR="0065252A" w:rsidRDefault="0065252A" w:rsidP="0065252A">
      <w:pPr>
        <w:adjustRightInd w:val="0"/>
        <w:snapToGrid w:val="0"/>
        <w:spacing w:line="360" w:lineRule="auto"/>
        <w:ind w:leftChars="514" w:left="1079" w:firstLineChars="78" w:firstLine="18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［序号］主要作者.电子文献题名［EB/OL］.电子文献出处(或可获得地址)，发表(或更新)日期／引用日期.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（8）未定义类型的文献</w:t>
      </w:r>
    </w:p>
    <w:p w:rsidR="0065252A" w:rsidRDefault="0065252A" w:rsidP="0065252A">
      <w:pPr>
        <w:adjustRightInd w:val="0"/>
        <w:snapToGrid w:val="0"/>
        <w:spacing w:line="360" w:lineRule="auto"/>
        <w:ind w:leftChars="261" w:left="548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［序号］主要作者.文献题名［Z］.出版地：出版者，出版年.</w:t>
      </w:r>
    </w:p>
    <w:p w:rsidR="0065252A" w:rsidRDefault="0065252A" w:rsidP="0065252A">
      <w:pPr>
        <w:adjustRightInd w:val="0"/>
        <w:snapToGrid w:val="0"/>
        <w:spacing w:line="360" w:lineRule="auto"/>
        <w:rPr>
          <w:rFonts w:ascii="宋体" w:hAnsi="宋体"/>
        </w:rPr>
      </w:pPr>
    </w:p>
    <w:p w:rsidR="00763FED" w:rsidRPr="0065252A" w:rsidRDefault="00763FED" w:rsidP="0065252A">
      <w:bookmarkStart w:id="0" w:name="_GoBack"/>
      <w:bookmarkEnd w:id="0"/>
    </w:p>
    <w:sectPr w:rsidR="00763FED" w:rsidRPr="006525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04" w:rsidRDefault="000F0904" w:rsidP="00763FED">
      <w:r>
        <w:separator/>
      </w:r>
    </w:p>
  </w:endnote>
  <w:endnote w:type="continuationSeparator" w:id="0">
    <w:p w:rsidR="000F0904" w:rsidRDefault="000F0904" w:rsidP="0076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04" w:rsidRDefault="000F0904" w:rsidP="00763FED">
      <w:r>
        <w:separator/>
      </w:r>
    </w:p>
  </w:footnote>
  <w:footnote w:type="continuationSeparator" w:id="0">
    <w:p w:rsidR="000F0904" w:rsidRDefault="000F0904" w:rsidP="0076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ED" w:rsidRDefault="00763FED" w:rsidP="00763FED">
    <w:r w:rsidRPr="004542E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-530861</wp:posOffset>
          </wp:positionV>
          <wp:extent cx="7559603" cy="1495425"/>
          <wp:effectExtent l="0" t="0" r="381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17" cy="150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FED" w:rsidRDefault="00763FED" w:rsidP="00763FED"/>
  <w:p w:rsidR="00763FED" w:rsidRDefault="00763FED" w:rsidP="00763FED"/>
  <w:p w:rsidR="00763FED" w:rsidRDefault="00763FED" w:rsidP="00763FED"/>
  <w:p w:rsidR="00763FED" w:rsidRDefault="00763FED" w:rsidP="00763FED"/>
  <w:p w:rsidR="00763FED" w:rsidRDefault="00763FED" w:rsidP="00763FED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A19FE"/>
    <w:multiLevelType w:val="multilevel"/>
    <w:tmpl w:val="488A19FE"/>
    <w:lvl w:ilvl="0">
      <w:start w:val="1"/>
      <w:numFmt w:val="bullet"/>
      <w:lvlText w:val=""/>
      <w:lvlJc w:val="left"/>
      <w:pPr>
        <w:tabs>
          <w:tab w:val="left" w:pos="969"/>
        </w:tabs>
        <w:ind w:left="96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89"/>
        </w:tabs>
        <w:ind w:left="138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09"/>
        </w:tabs>
        <w:ind w:left="18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29"/>
        </w:tabs>
        <w:ind w:left="22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9"/>
        </w:tabs>
        <w:ind w:left="26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69"/>
        </w:tabs>
        <w:ind w:left="30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89"/>
        </w:tabs>
        <w:ind w:left="34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09"/>
        </w:tabs>
        <w:ind w:left="39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9"/>
        </w:tabs>
        <w:ind w:left="43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ED"/>
    <w:rsid w:val="000F0904"/>
    <w:rsid w:val="003A60D7"/>
    <w:rsid w:val="004E77E6"/>
    <w:rsid w:val="0065252A"/>
    <w:rsid w:val="00763FED"/>
    <w:rsid w:val="00D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F3C81-9A5D-44E5-9DB1-9AED67D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FED"/>
    <w:rPr>
      <w:sz w:val="18"/>
      <w:szCs w:val="18"/>
    </w:rPr>
  </w:style>
  <w:style w:type="character" w:styleId="a5">
    <w:name w:val="Hyperlink"/>
    <w:qFormat/>
    <w:rsid w:val="00763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yw2010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蒋岚</dc:creator>
  <cp:keywords/>
  <dc:description/>
  <cp:lastModifiedBy>蒋岚</cp:lastModifiedBy>
  <cp:revision>3</cp:revision>
  <dcterms:created xsi:type="dcterms:W3CDTF">2018-08-01T05:31:00Z</dcterms:created>
  <dcterms:modified xsi:type="dcterms:W3CDTF">2018-08-01T05:31:00Z</dcterms:modified>
</cp:coreProperties>
</file>