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5E" w:rsidRDefault="0062025E" w:rsidP="0062025E">
      <w:pPr>
        <w:jc w:val="center"/>
        <w:rPr>
          <w:rFonts w:hint="eastAsia"/>
          <w:sz w:val="32"/>
          <w:szCs w:val="32"/>
        </w:rPr>
      </w:pPr>
      <w:r w:rsidRPr="0062025E">
        <w:rPr>
          <w:rFonts w:hint="eastAsia"/>
          <w:sz w:val="32"/>
          <w:szCs w:val="32"/>
        </w:rPr>
        <w:t>中国科学院</w:t>
      </w:r>
      <w:r>
        <w:rPr>
          <w:rFonts w:hint="eastAsia"/>
          <w:sz w:val="32"/>
          <w:szCs w:val="32"/>
        </w:rPr>
        <w:t>新疆理化所技术研究所</w:t>
      </w:r>
    </w:p>
    <w:p w:rsidR="00216161" w:rsidRDefault="0062025E" w:rsidP="0062025E">
      <w:pPr>
        <w:jc w:val="center"/>
        <w:rPr>
          <w:rFonts w:hint="eastAsia"/>
          <w:sz w:val="32"/>
          <w:szCs w:val="32"/>
        </w:rPr>
      </w:pPr>
      <w:r w:rsidRPr="0062025E">
        <w:rPr>
          <w:rFonts w:hint="eastAsia"/>
          <w:sz w:val="32"/>
          <w:szCs w:val="32"/>
        </w:rPr>
        <w:t>2020</w:t>
      </w:r>
      <w:r w:rsidRPr="0062025E">
        <w:rPr>
          <w:rFonts w:hint="eastAsia"/>
          <w:sz w:val="32"/>
          <w:szCs w:val="32"/>
        </w:rPr>
        <w:t>年招收攻读博士学位研究生简章</w:t>
      </w:r>
    </w:p>
    <w:p w:rsidR="0062025E" w:rsidRDefault="0062025E" w:rsidP="0062025E">
      <w:pPr>
        <w:jc w:val="center"/>
        <w:rPr>
          <w:rFonts w:hint="eastAsia"/>
          <w:sz w:val="32"/>
          <w:szCs w:val="32"/>
        </w:rPr>
      </w:pPr>
    </w:p>
    <w:p w:rsidR="0062025E" w:rsidRDefault="0062025E" w:rsidP="0062025E">
      <w:pPr>
        <w:widowControl/>
        <w:spacing w:line="440" w:lineRule="exact"/>
        <w:ind w:firstLineChars="200" w:firstLine="560"/>
        <w:jc w:val="left"/>
        <w:rPr>
          <w:rFonts w:ascii="仿宋" w:eastAsia="仿宋" w:hAnsi="仿宋" w:cs="宋体" w:hint="eastAsia"/>
          <w:color w:val="333333"/>
          <w:kern w:val="0"/>
          <w:sz w:val="28"/>
          <w:szCs w:val="28"/>
        </w:rPr>
      </w:pPr>
      <w:r w:rsidRPr="0062025E">
        <w:rPr>
          <w:rFonts w:ascii="仿宋" w:eastAsia="仿宋" w:hAnsi="仿宋" w:cs="宋体" w:hint="eastAsia"/>
          <w:color w:val="333333"/>
          <w:kern w:val="0"/>
          <w:sz w:val="28"/>
          <w:szCs w:val="28"/>
          <w:lang w:eastAsia="zh-Hans"/>
        </w:rPr>
        <w:t>中国科学院新疆理化所技术研究所2020年计划招收有机化学</w:t>
      </w:r>
      <w:r>
        <w:rPr>
          <w:rFonts w:ascii="仿宋" w:eastAsia="仿宋" w:hAnsi="仿宋" w:cs="宋体" w:hint="eastAsia"/>
          <w:color w:val="333333"/>
          <w:kern w:val="0"/>
          <w:sz w:val="28"/>
          <w:szCs w:val="28"/>
        </w:rPr>
        <w:t>、材料物理与化学、微电子学与固体电子学、物理电子学、计算机应用技术五</w:t>
      </w:r>
      <w:r w:rsidRPr="0062025E">
        <w:rPr>
          <w:rFonts w:ascii="仿宋" w:eastAsia="仿宋" w:hAnsi="仿宋" w:cs="宋体" w:hint="eastAsia"/>
          <w:color w:val="333333"/>
          <w:kern w:val="0"/>
          <w:sz w:val="28"/>
          <w:szCs w:val="28"/>
          <w:lang w:eastAsia="zh-Hans"/>
        </w:rPr>
        <w:t>个专业的博士研究生约</w:t>
      </w:r>
      <w:r>
        <w:rPr>
          <w:rFonts w:ascii="仿宋" w:eastAsia="仿宋" w:hAnsi="仿宋" w:cs="宋体" w:hint="eastAsia"/>
          <w:color w:val="333333"/>
          <w:kern w:val="0"/>
          <w:sz w:val="28"/>
          <w:szCs w:val="28"/>
        </w:rPr>
        <w:t>40</w:t>
      </w:r>
      <w:r w:rsidRPr="0062025E">
        <w:rPr>
          <w:rFonts w:ascii="仿宋" w:eastAsia="仿宋" w:hAnsi="仿宋" w:cs="宋体" w:hint="eastAsia"/>
          <w:color w:val="333333"/>
          <w:kern w:val="0"/>
          <w:sz w:val="28"/>
          <w:szCs w:val="28"/>
          <w:lang w:eastAsia="zh-Hans"/>
        </w:rPr>
        <w:t>名</w:t>
      </w:r>
      <w:r>
        <w:rPr>
          <w:rFonts w:ascii="仿宋" w:eastAsia="仿宋" w:hAnsi="仿宋" w:cs="宋体" w:hint="eastAsia"/>
          <w:color w:val="333333"/>
          <w:kern w:val="0"/>
          <w:sz w:val="28"/>
          <w:szCs w:val="28"/>
        </w:rPr>
        <w:t>（含</w:t>
      </w:r>
      <w:r w:rsidRPr="0062025E">
        <w:rPr>
          <w:rFonts w:ascii="仿宋" w:eastAsia="仿宋" w:hAnsi="仿宋" w:cs="宋体" w:hint="eastAsia"/>
          <w:color w:val="333333"/>
          <w:kern w:val="0"/>
          <w:sz w:val="28"/>
          <w:szCs w:val="28"/>
          <w:lang w:eastAsia="zh-Hans"/>
        </w:rPr>
        <w:t xml:space="preserve">少数民族骨干计划约20名) </w:t>
      </w:r>
      <w:r w:rsidR="008C4E08">
        <w:rPr>
          <w:rFonts w:ascii="仿宋" w:eastAsia="仿宋" w:hAnsi="仿宋" w:cs="宋体" w:hint="eastAsia"/>
          <w:color w:val="333333"/>
          <w:kern w:val="0"/>
          <w:sz w:val="28"/>
          <w:szCs w:val="28"/>
        </w:rPr>
        <w:t>。</w:t>
      </w:r>
    </w:p>
    <w:p w:rsidR="008C4E08" w:rsidRDefault="008C4E08" w:rsidP="0062025E">
      <w:pPr>
        <w:widowControl/>
        <w:spacing w:line="440" w:lineRule="exact"/>
        <w:ind w:firstLineChars="200" w:firstLine="560"/>
        <w:jc w:val="left"/>
        <w:rPr>
          <w:rFonts w:ascii="仿宋" w:eastAsia="仿宋" w:hAnsi="仿宋" w:cs="宋体" w:hint="eastAsia"/>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一、培养目标</w:t>
      </w:r>
      <w:bookmarkStart w:id="0" w:name="_GoBack"/>
      <w:bookmarkEnd w:id="0"/>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我所招收的学术型博士学位研究生，旨在培养德智体全面发展，爱国守法，在本学科领域掌握坚实宽广的基础理论和系统深入的专门知识，具有独立从事科学研究及相关工作的能力，能在科学研究和专门技术等方面做出创造性成果的高级专门人才。</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二、报考条件及要求</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（一）报考中国科学院新疆理化技术研究所普通招考的博士学位研究生，需满足下列条件：</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1．中华人民共和国公民。</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2．拥护中国共产党的领导，具有正确的政治方向，热爱祖国，愿意为社会主义现代化建设服务，遵纪守法，品行端正。</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3．考生的学位必须符合下列条件之一：</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（1）已获得国家承认的硕士或博士学位的人员；</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（2）国家承认学历的全日制应届硕士毕业生（能在博士入学报到时间前取得硕士学位）；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 xml:space="preserve">（3）硕士学位同等学力人员； </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其中硕士学位同等学力人员是指：</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①获得国家承认的学士学位满6年（从获得学士学位到博士生入学之日），达到与硕士学位同等学力；</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②国家承认学历的硕士研究生结业生（报名时已取得硕士结业证书且必须已获得学士学位）；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lastRenderedPageBreak/>
        <w:t>③报名时已取得国家承认学历的硕士研究生毕业证书，但尚未取得硕士学位的人员。</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4．身体健康状况符合研究所或学院规定的体检要求。</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5．有至少两名所报考学科专业领域内的教授（或相当专业技术职称的专家）的书面推荐意见。</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6．境外留学人员应获得硕士学位，并经教育部留学服务中心进行硕士学位认证后方可报名。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（二）同等学力人员报考，除符合上述有关要求外，还应具备下列条件：</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1．已取得报考专业6门以上硕士研究生主干课程的合格成绩（由教务部门出具成绩证明或成绩通知单）。</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2．已在公开出版的核心学术期刊发表过本专业或相近专业的学术论文2篇(第一作者)；或获得过与报考专业相关的省部级以上科研成果奖（为主要完成人）；或主持过省部级以上科研课题。</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3．符合所报考的研究所或学院规定的其它条件。</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（三）全日制应届硕士毕业生，</w:t>
      </w:r>
      <w:proofErr w:type="gramStart"/>
      <w:r w:rsidRPr="008C4E08">
        <w:rPr>
          <w:rFonts w:ascii="仿宋" w:eastAsia="仿宋" w:hAnsi="仿宋" w:cs="宋体" w:hint="eastAsia"/>
          <w:color w:val="333333"/>
          <w:kern w:val="0"/>
          <w:sz w:val="28"/>
          <w:szCs w:val="28"/>
        </w:rPr>
        <w:t>最</w:t>
      </w:r>
      <w:proofErr w:type="gramEnd"/>
      <w:r w:rsidRPr="008C4E08">
        <w:rPr>
          <w:rFonts w:ascii="仿宋" w:eastAsia="仿宋" w:hAnsi="仿宋" w:cs="宋体" w:hint="eastAsia"/>
          <w:color w:val="333333"/>
          <w:kern w:val="0"/>
          <w:sz w:val="28"/>
          <w:szCs w:val="28"/>
        </w:rPr>
        <w:t>迟须在博士入学报到时间前取得硕士学位。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通过全国统招统考录取的双证非全日制硕士研究生可按应届毕业生以普通招考方式正常报名参加我所的博士研究生入学考试，但</w:t>
      </w:r>
      <w:proofErr w:type="gramStart"/>
      <w:r w:rsidRPr="008C4E08">
        <w:rPr>
          <w:rFonts w:ascii="仿宋" w:eastAsia="仿宋" w:hAnsi="仿宋" w:cs="宋体" w:hint="eastAsia"/>
          <w:color w:val="333333"/>
          <w:kern w:val="0"/>
          <w:sz w:val="28"/>
          <w:szCs w:val="28"/>
        </w:rPr>
        <w:t>最</w:t>
      </w:r>
      <w:proofErr w:type="gramEnd"/>
      <w:r w:rsidRPr="008C4E08">
        <w:rPr>
          <w:rFonts w:ascii="仿宋" w:eastAsia="仿宋" w:hAnsi="仿宋" w:cs="宋体" w:hint="eastAsia"/>
          <w:color w:val="333333"/>
          <w:kern w:val="0"/>
          <w:sz w:val="28"/>
          <w:szCs w:val="28"/>
        </w:rPr>
        <w:t>迟须在博士入学报到时间前取得硕士学位。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单证非全日制硕士研究生须获得硕士学位证书后方可正常报名并参加我所的博士研究生入学考试。</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四）我所各专业均可招收“少数民族高层次骨干人才计划”博士研究生。该专项计划实行“与普通招考生统一考试、单独划线录取、定向少数民族地区培养”的政策，主要面向少数民族考生。报考该专项计划的考生，除了需具备上述第（一）款中各项条件外，还须符合下列条件：</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1．拥护社会主义制度，维护国家统一和民族团结，立志为西部大开发和民族地区发展服务。</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2．考生原籍在西部12省、自治区、直辖市，海南省，新疆生产建设兵团，河北、辽宁、吉林、黑龙江4省民族自治地方和边境县市，</w:t>
      </w:r>
      <w:r w:rsidRPr="008C4E08">
        <w:rPr>
          <w:rFonts w:ascii="仿宋" w:eastAsia="仿宋" w:hAnsi="仿宋" w:cs="宋体" w:hint="eastAsia"/>
          <w:color w:val="333333"/>
          <w:kern w:val="0"/>
          <w:sz w:val="28"/>
          <w:szCs w:val="28"/>
        </w:rPr>
        <w:lastRenderedPageBreak/>
        <w:t>湖南湘西自治州、张家界（享受西部政策的一县两区）、湖北恩施自治州等地区，或者是内地西藏班、内地新疆高中班、民族院所、高所少数民族预科培养基地和民族硕士基础培训基地等学所和培训机构的教师和管理人员。</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3．经所在省、自治区、直辖市教育厅（教委）民教处（高教处）审核同意报考。</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4．保证毕业后按定向协议到定向单位或地区就业。</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5．我所少数民族高层次骨干人才计划硕士研究生不得以硕博连读方式攻读博士学位研究生（</w:t>
      </w:r>
      <w:proofErr w:type="gramStart"/>
      <w:r w:rsidRPr="008C4E08">
        <w:rPr>
          <w:rFonts w:ascii="仿宋" w:eastAsia="仿宋" w:hAnsi="仿宋" w:cs="宋体" w:hint="eastAsia"/>
          <w:color w:val="333333"/>
          <w:kern w:val="0"/>
          <w:sz w:val="28"/>
          <w:szCs w:val="28"/>
        </w:rPr>
        <w:t>含普通</w:t>
      </w:r>
      <w:proofErr w:type="gramEnd"/>
      <w:r w:rsidRPr="008C4E08">
        <w:rPr>
          <w:rFonts w:ascii="仿宋" w:eastAsia="仿宋" w:hAnsi="仿宋" w:cs="宋体" w:hint="eastAsia"/>
          <w:color w:val="333333"/>
          <w:kern w:val="0"/>
          <w:sz w:val="28"/>
          <w:szCs w:val="28"/>
        </w:rPr>
        <w:t>博士计划和少数民族高层次骨干人才计划），不得以硕士应届生身份报考我所普通招考博士研究生，但在征得定向单位所在省市教育主管部门书面同意后可以在毕业时作为应届硕士毕业生参加少数民族高层次骨干人才计划博士研究生招考，经初试和复试考核合格拟录取后须重新签订三方协议方可发放录取通知书，博士毕业后须按协议规定回定向省份就业。</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（五）全日制优秀在学硕士生报考硕博</w:t>
      </w:r>
      <w:proofErr w:type="gramStart"/>
      <w:r w:rsidRPr="008C4E08">
        <w:rPr>
          <w:rFonts w:ascii="仿宋" w:eastAsia="仿宋" w:hAnsi="仿宋" w:cs="宋体" w:hint="eastAsia"/>
          <w:color w:val="333333"/>
          <w:kern w:val="0"/>
          <w:sz w:val="28"/>
          <w:szCs w:val="28"/>
        </w:rPr>
        <w:t>连读转博的</w:t>
      </w:r>
      <w:proofErr w:type="gramEnd"/>
      <w:r w:rsidRPr="008C4E08">
        <w:rPr>
          <w:rFonts w:ascii="仿宋" w:eastAsia="仿宋" w:hAnsi="仿宋" w:cs="宋体" w:hint="eastAsia"/>
          <w:color w:val="333333"/>
          <w:kern w:val="0"/>
          <w:sz w:val="28"/>
          <w:szCs w:val="28"/>
        </w:rPr>
        <w:t>，按研究所规定的时间内申请报考。</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（六）在高校取得推荐免试资格的优秀应届本科毕业生，可以按直接攻博方式录取为博士研究生（简称</w:t>
      </w:r>
      <w:proofErr w:type="gramStart"/>
      <w:r w:rsidRPr="008C4E08">
        <w:rPr>
          <w:rFonts w:ascii="仿宋" w:eastAsia="仿宋" w:hAnsi="仿宋" w:cs="宋体" w:hint="eastAsia"/>
          <w:color w:val="333333"/>
          <w:kern w:val="0"/>
          <w:sz w:val="28"/>
          <w:szCs w:val="28"/>
        </w:rPr>
        <w:t>为直博生</w:t>
      </w:r>
      <w:proofErr w:type="gramEnd"/>
      <w:r w:rsidRPr="008C4E08">
        <w:rPr>
          <w:rFonts w:ascii="仿宋" w:eastAsia="仿宋" w:hAnsi="仿宋" w:cs="宋体" w:hint="eastAsia"/>
          <w:color w:val="333333"/>
          <w:kern w:val="0"/>
          <w:sz w:val="28"/>
          <w:szCs w:val="28"/>
        </w:rPr>
        <w:t>），具体录取</w:t>
      </w:r>
      <w:proofErr w:type="gramStart"/>
      <w:r w:rsidRPr="008C4E08">
        <w:rPr>
          <w:rFonts w:ascii="仿宋" w:eastAsia="仿宋" w:hAnsi="仿宋" w:cs="宋体" w:hint="eastAsia"/>
          <w:color w:val="333333"/>
          <w:kern w:val="0"/>
          <w:sz w:val="28"/>
          <w:szCs w:val="28"/>
        </w:rPr>
        <w:t>条件由请联系</w:t>
      </w:r>
      <w:proofErr w:type="gramEnd"/>
      <w:r w:rsidRPr="008C4E08">
        <w:rPr>
          <w:rFonts w:ascii="仿宋" w:eastAsia="仿宋" w:hAnsi="仿宋" w:cs="宋体" w:hint="eastAsia"/>
          <w:color w:val="333333"/>
          <w:kern w:val="0"/>
          <w:sz w:val="28"/>
          <w:szCs w:val="28"/>
        </w:rPr>
        <w:t>研究所研究生部确定。已被确定接收</w:t>
      </w:r>
      <w:proofErr w:type="gramStart"/>
      <w:r w:rsidRPr="008C4E08">
        <w:rPr>
          <w:rFonts w:ascii="仿宋" w:eastAsia="仿宋" w:hAnsi="仿宋" w:cs="宋体" w:hint="eastAsia"/>
          <w:color w:val="333333"/>
          <w:kern w:val="0"/>
          <w:sz w:val="28"/>
          <w:szCs w:val="28"/>
        </w:rPr>
        <w:t>的直博生</w:t>
      </w:r>
      <w:proofErr w:type="gramEnd"/>
      <w:r w:rsidRPr="008C4E08">
        <w:rPr>
          <w:rFonts w:ascii="仿宋" w:eastAsia="仿宋" w:hAnsi="仿宋" w:cs="宋体" w:hint="eastAsia"/>
          <w:color w:val="333333"/>
          <w:kern w:val="0"/>
          <w:sz w:val="28"/>
          <w:szCs w:val="28"/>
        </w:rPr>
        <w:t>，必须参加全国推荐免试研究生网上报名。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（七）下列情况的考生报考时须征得定向培养单位的同意：</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1．现为委托培养或定向培养的应届毕业硕士生。</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2．原为委托培养或定向培养的硕士生，现正在履行合同服务期的在职人员考生。</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3．拟报考定向培养的考生。</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（八）有特殊原因不能保证全脱产学习的考生，应在报考和复试时向报考单位和导师进行如实说明，并按照报考单位的要求执行。</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（九）现役军人考生，按中国人民解放军的规定办理报考手续。</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三、报名时间、方式及报名手续</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lastRenderedPageBreak/>
        <w:t>考生在报考前可与研究所的招生部门或导师取得联系。所有考生必须参加中国科学院大学网上报名。</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 xml:space="preserve">1．网上报名时间: </w:t>
      </w:r>
    </w:p>
    <w:p w:rsidR="008C4E08" w:rsidRPr="008C4E08" w:rsidRDefault="008C4E08" w:rsidP="000D3116">
      <w:pPr>
        <w:widowControl/>
        <w:spacing w:line="440" w:lineRule="exact"/>
        <w:ind w:firstLineChars="200" w:firstLine="562"/>
        <w:jc w:val="left"/>
        <w:rPr>
          <w:rFonts w:ascii="仿宋" w:eastAsia="仿宋" w:hAnsi="仿宋" w:cs="宋体" w:hint="eastAsia"/>
          <w:color w:val="333333"/>
          <w:kern w:val="0"/>
          <w:sz w:val="28"/>
          <w:szCs w:val="28"/>
        </w:rPr>
      </w:pPr>
      <w:r w:rsidRPr="000D3116">
        <w:rPr>
          <w:rFonts w:ascii="仿宋" w:eastAsia="仿宋" w:hAnsi="仿宋" w:cs="宋体" w:hint="eastAsia"/>
          <w:b/>
          <w:color w:val="333333"/>
          <w:kern w:val="0"/>
          <w:sz w:val="28"/>
          <w:szCs w:val="28"/>
        </w:rPr>
        <w:t>秋季入学博士生网报时间：</w:t>
      </w:r>
      <w:r w:rsidRPr="000D3116">
        <w:rPr>
          <w:rFonts w:ascii="仿宋" w:eastAsia="仿宋" w:hAnsi="仿宋" w:cs="宋体" w:hint="eastAsia"/>
          <w:b/>
          <w:color w:val="333333"/>
          <w:kern w:val="0"/>
          <w:sz w:val="28"/>
          <w:szCs w:val="28"/>
        </w:rPr>
        <w:t>2019年12月12日至2020年1月12日</w:t>
      </w:r>
      <w:r w:rsidRPr="000D3116">
        <w:rPr>
          <w:rFonts w:ascii="仿宋" w:eastAsia="仿宋" w:hAnsi="仿宋" w:cs="宋体" w:hint="eastAsia"/>
          <w:b/>
          <w:color w:val="333333"/>
          <w:kern w:val="0"/>
          <w:sz w:val="28"/>
          <w:szCs w:val="28"/>
        </w:rPr>
        <w:t>。</w:t>
      </w:r>
      <w:r w:rsidRPr="008C4E08">
        <w:rPr>
          <w:rFonts w:ascii="仿宋" w:eastAsia="仿宋" w:hAnsi="仿宋" w:cs="宋体" w:hint="eastAsia"/>
          <w:color w:val="333333"/>
          <w:kern w:val="0"/>
          <w:sz w:val="28"/>
          <w:szCs w:val="28"/>
        </w:rPr>
        <w:t>本次</w:t>
      </w:r>
      <w:proofErr w:type="gramStart"/>
      <w:r w:rsidRPr="008C4E08">
        <w:rPr>
          <w:rFonts w:ascii="仿宋" w:eastAsia="仿宋" w:hAnsi="仿宋" w:cs="宋体" w:hint="eastAsia"/>
          <w:color w:val="333333"/>
          <w:kern w:val="0"/>
          <w:sz w:val="28"/>
          <w:szCs w:val="28"/>
        </w:rPr>
        <w:t>网报包括硕</w:t>
      </w:r>
      <w:proofErr w:type="gramEnd"/>
      <w:r w:rsidRPr="008C4E08">
        <w:rPr>
          <w:rFonts w:ascii="仿宋" w:eastAsia="仿宋" w:hAnsi="仿宋" w:cs="宋体" w:hint="eastAsia"/>
          <w:color w:val="333333"/>
          <w:kern w:val="0"/>
          <w:sz w:val="28"/>
          <w:szCs w:val="28"/>
        </w:rPr>
        <w:t>博</w:t>
      </w:r>
      <w:proofErr w:type="gramStart"/>
      <w:r w:rsidRPr="008C4E08">
        <w:rPr>
          <w:rFonts w:ascii="仿宋" w:eastAsia="仿宋" w:hAnsi="仿宋" w:cs="宋体" w:hint="eastAsia"/>
          <w:color w:val="333333"/>
          <w:kern w:val="0"/>
          <w:sz w:val="28"/>
          <w:szCs w:val="28"/>
        </w:rPr>
        <w:t>连读转博考生</w:t>
      </w:r>
      <w:proofErr w:type="gramEnd"/>
      <w:r w:rsidRPr="008C4E08">
        <w:rPr>
          <w:rFonts w:ascii="仿宋" w:eastAsia="仿宋" w:hAnsi="仿宋" w:cs="宋体" w:hint="eastAsia"/>
          <w:color w:val="333333"/>
          <w:kern w:val="0"/>
          <w:sz w:val="28"/>
          <w:szCs w:val="28"/>
        </w:rPr>
        <w:t>和普通招考考生（含少数民族高层次骨干人才计划考生）。</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2．网上报名方式：</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请考生登陆中国科学院大学招生信息网（http://admission.ucas.ac.cn）,点击“博士报名”，根据自己的情况分别选择“普通招考”、“硕转博”两种类别之一进入相应的报名系统中，进行考生注册。其中少数民族高层次骨干人才计划考生在“普通招考”类别中报名，进入系统后在考试方式栏中选择“少数民族骨干计划”。</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3．网上报名成功后，报考“普通招考”类别的考生应在规定的期限内向报考的</w:t>
      </w:r>
      <w:r>
        <w:rPr>
          <w:rFonts w:ascii="仿宋" w:eastAsia="仿宋" w:hAnsi="仿宋" w:cs="宋体" w:hint="eastAsia"/>
          <w:color w:val="333333"/>
          <w:kern w:val="0"/>
          <w:sz w:val="28"/>
          <w:szCs w:val="28"/>
        </w:rPr>
        <w:t>中国科学院新疆理化技术研究所研究生部</w:t>
      </w:r>
      <w:r w:rsidRPr="00C41978">
        <w:rPr>
          <w:rFonts w:ascii="仿宋" w:eastAsia="仿宋" w:hAnsi="仿宋" w:cs="宋体" w:hint="eastAsia"/>
          <w:color w:val="333333"/>
          <w:kern w:val="0"/>
          <w:sz w:val="28"/>
          <w:szCs w:val="28"/>
        </w:rPr>
        <w:t>提交下列书面材料：</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（1）网上报名系统生成的攻读博士学位研究生报考登记表打印件；</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2）2名教授（或相当专业技术职称的专家）的专家推荐书（推荐书在中国科学院大学招生信息网“博士招生”栏目的“资料下载”区下载，由推荐专家填写后寄至报考的培养单位招生部门，也可密封后由考生转交）；</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（3）硕士课程成绩单和硕士学位证书复印件（应届毕业生提供学生证复印件）；</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（4）有效居民身份证复印件；</w:t>
      </w:r>
    </w:p>
    <w:p w:rsid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（5）获得境外学历人员须提交境外教育机构颁发的学历证书复印件和教育部留学服务中心进行硕士学位认证报告复印件；</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报考少数民族骨干计划的考生除了提交上述材料外，还须提交由原籍所在省、自治区、直辖市教育厅（教委）民教处（高教处）审核盖章的《报考少数民族高层次骨干人才计划博士研究生考生登记表》（空表可从中国科学院大学招生信息网“资料下载”区下载）。</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lastRenderedPageBreak/>
        <w:t>以同等学力身份报考的人员除了提交上述材料外，还应按本简章第二条第（二）款的规定以及报考单位的要求提交其它有关材料。</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硕博</w:t>
      </w:r>
      <w:proofErr w:type="gramStart"/>
      <w:r w:rsidRPr="008C4E08">
        <w:rPr>
          <w:rFonts w:ascii="仿宋" w:eastAsia="仿宋" w:hAnsi="仿宋" w:cs="宋体" w:hint="eastAsia"/>
          <w:color w:val="333333"/>
          <w:kern w:val="0"/>
          <w:sz w:val="28"/>
          <w:szCs w:val="28"/>
        </w:rPr>
        <w:t>连读转博的</w:t>
      </w:r>
      <w:proofErr w:type="gramEnd"/>
      <w:r w:rsidRPr="008C4E08">
        <w:rPr>
          <w:rFonts w:ascii="仿宋" w:eastAsia="仿宋" w:hAnsi="仿宋" w:cs="宋体" w:hint="eastAsia"/>
          <w:color w:val="333333"/>
          <w:kern w:val="0"/>
          <w:sz w:val="28"/>
          <w:szCs w:val="28"/>
        </w:rPr>
        <w:t>考生应在规定的期限内向所在单位招生部门提交网上报名系统生成的攻读博士学位研究生报考登记表打印件，专家意见推荐书两份。</w:t>
      </w:r>
    </w:p>
    <w:p w:rsid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proofErr w:type="gramStart"/>
      <w:r w:rsidRPr="008C4E08">
        <w:rPr>
          <w:rFonts w:ascii="仿宋" w:eastAsia="仿宋" w:hAnsi="仿宋" w:cs="宋体" w:hint="eastAsia"/>
          <w:color w:val="333333"/>
          <w:kern w:val="0"/>
          <w:sz w:val="28"/>
          <w:szCs w:val="28"/>
        </w:rPr>
        <w:t>直博生</w:t>
      </w:r>
      <w:proofErr w:type="gramEnd"/>
      <w:r w:rsidRPr="008C4E08">
        <w:rPr>
          <w:rFonts w:ascii="仿宋" w:eastAsia="仿宋" w:hAnsi="仿宋" w:cs="宋体" w:hint="eastAsia"/>
          <w:color w:val="333333"/>
          <w:kern w:val="0"/>
          <w:sz w:val="28"/>
          <w:szCs w:val="28"/>
        </w:rPr>
        <w:t>应在规定的期限内向接收单位提交其要求的各种材料。</w:t>
      </w:r>
    </w:p>
    <w:p w:rsidR="00364A11" w:rsidRPr="008C4E08" w:rsidRDefault="00364A11" w:rsidP="008C4E08">
      <w:pPr>
        <w:widowControl/>
        <w:spacing w:line="440" w:lineRule="exact"/>
        <w:ind w:firstLineChars="200" w:firstLine="560"/>
        <w:jc w:val="left"/>
        <w:rPr>
          <w:rFonts w:ascii="仿宋" w:eastAsia="仿宋" w:hAnsi="仿宋" w:cs="宋体" w:hint="eastAsia"/>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4．报考单位招生部门对考生的报名材料进行审查后，向符合报考条件的考生发放准考证。在复试阶段将对报考资格进行复查，凡不符合报考条件的考生将不予录取，相关后果由考生本人承担。</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5．网上报名时，考生应务必认真填写并仔细核对本人的姓名、性别、民族、身份证号和报考类别（定向或非定向）等重要信息。报考信息和录取信息上报北京教育考试院和教育部后一律不得更改相关信息，学所也不再受理修改信息的申请。</w:t>
      </w:r>
    </w:p>
    <w:p w:rsid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四、普通招考考试科目及考试方式</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1．考试分初试、复试两个阶段。</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初试的笔试科目为：政治理论课（已获得硕士学位的人员和应届硕士毕业生可以免试）、外国语（语种以各单位公布的专业目录为准，听力测试在复试中进行）和不少于两门的业务课，每门科目的考试时间为3小时，满分为100分。</w:t>
      </w:r>
    </w:p>
    <w:p w:rsidR="00C41978" w:rsidRP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3．初试时间</w:t>
      </w:r>
    </w:p>
    <w:p w:rsidR="00C41978"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秋季入学招生考试：</w:t>
      </w:r>
    </w:p>
    <w:p w:rsidR="00DB0C75"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外国语：2020年3月14日上午8:30-11:30；</w:t>
      </w:r>
    </w:p>
    <w:p w:rsidR="00DB0C75" w:rsidRDefault="00C41978" w:rsidP="00C41978">
      <w:pPr>
        <w:widowControl/>
        <w:spacing w:line="440" w:lineRule="exact"/>
        <w:ind w:firstLineChars="200" w:firstLine="560"/>
        <w:jc w:val="left"/>
        <w:rPr>
          <w:rFonts w:ascii="仿宋" w:eastAsia="仿宋" w:hAnsi="仿宋" w:cs="宋体" w:hint="eastAsia"/>
          <w:color w:val="333333"/>
          <w:kern w:val="0"/>
          <w:sz w:val="28"/>
          <w:szCs w:val="28"/>
        </w:rPr>
      </w:pPr>
      <w:r w:rsidRPr="00C41978">
        <w:rPr>
          <w:rFonts w:ascii="仿宋" w:eastAsia="仿宋" w:hAnsi="仿宋" w:cs="宋体" w:hint="eastAsia"/>
          <w:color w:val="333333"/>
          <w:kern w:val="0"/>
          <w:sz w:val="28"/>
          <w:szCs w:val="28"/>
        </w:rPr>
        <w:t>政治理论：3月15日下午</w:t>
      </w:r>
      <w:r w:rsidR="00DB0C75">
        <w:rPr>
          <w:rFonts w:ascii="仿宋" w:eastAsia="仿宋" w:hAnsi="仿宋" w:cs="宋体" w:hint="eastAsia"/>
          <w:color w:val="333333"/>
          <w:kern w:val="0"/>
          <w:sz w:val="28"/>
          <w:szCs w:val="28"/>
        </w:rPr>
        <w:t>14</w:t>
      </w:r>
      <w:r w:rsidRPr="00C41978">
        <w:rPr>
          <w:rFonts w:ascii="仿宋" w:eastAsia="仿宋" w:hAnsi="仿宋" w:cs="宋体" w:hint="eastAsia"/>
          <w:color w:val="333333"/>
          <w:kern w:val="0"/>
          <w:sz w:val="28"/>
          <w:szCs w:val="28"/>
        </w:rPr>
        <w:t>:00-</w:t>
      </w:r>
      <w:r w:rsidR="00DB0C75">
        <w:rPr>
          <w:rFonts w:ascii="仿宋" w:eastAsia="仿宋" w:hAnsi="仿宋" w:cs="宋体" w:hint="eastAsia"/>
          <w:color w:val="333333"/>
          <w:kern w:val="0"/>
          <w:sz w:val="28"/>
          <w:szCs w:val="28"/>
        </w:rPr>
        <w:t>17</w:t>
      </w:r>
      <w:r w:rsidRPr="00C41978">
        <w:rPr>
          <w:rFonts w:ascii="仿宋" w:eastAsia="仿宋" w:hAnsi="仿宋" w:cs="宋体" w:hint="eastAsia"/>
          <w:color w:val="333333"/>
          <w:kern w:val="0"/>
          <w:sz w:val="28"/>
          <w:szCs w:val="28"/>
        </w:rPr>
        <w:t>:00</w:t>
      </w:r>
      <w:r w:rsidR="00DB0C75">
        <w:rPr>
          <w:rFonts w:ascii="仿宋" w:eastAsia="仿宋" w:hAnsi="仿宋" w:cs="宋体" w:hint="eastAsia"/>
          <w:color w:val="333333"/>
          <w:kern w:val="0"/>
          <w:sz w:val="28"/>
          <w:szCs w:val="28"/>
        </w:rPr>
        <w:t>（同等学力考生）</w:t>
      </w:r>
      <w:r w:rsidRPr="00C41978">
        <w:rPr>
          <w:rFonts w:ascii="仿宋" w:eastAsia="仿宋" w:hAnsi="仿宋" w:cs="宋体" w:hint="eastAsia"/>
          <w:color w:val="333333"/>
          <w:kern w:val="0"/>
          <w:sz w:val="28"/>
          <w:szCs w:val="28"/>
        </w:rPr>
        <w:t>。</w:t>
      </w:r>
    </w:p>
    <w:p w:rsidR="00DB0C75" w:rsidRPr="00DB0C75" w:rsidRDefault="00DB0C75" w:rsidP="00DB0C75">
      <w:pPr>
        <w:widowControl/>
        <w:spacing w:line="440" w:lineRule="exact"/>
        <w:ind w:firstLineChars="200" w:firstLine="560"/>
        <w:jc w:val="left"/>
        <w:rPr>
          <w:rFonts w:ascii="仿宋" w:eastAsia="仿宋" w:hAnsi="仿宋" w:cs="宋体" w:hint="eastAsia"/>
          <w:color w:val="333333"/>
          <w:kern w:val="0"/>
          <w:sz w:val="28"/>
          <w:szCs w:val="28"/>
        </w:rPr>
      </w:pPr>
      <w:r w:rsidRPr="00DB0C75">
        <w:rPr>
          <w:rFonts w:ascii="仿宋" w:eastAsia="仿宋" w:hAnsi="仿宋" w:cs="宋体" w:hint="eastAsia"/>
          <w:color w:val="333333"/>
          <w:kern w:val="0"/>
          <w:sz w:val="28"/>
          <w:szCs w:val="28"/>
        </w:rPr>
        <w:t>业务课1：</w:t>
      </w:r>
      <w:r w:rsidRPr="00DB0C75">
        <w:rPr>
          <w:rFonts w:ascii="仿宋" w:eastAsia="仿宋" w:hAnsi="仿宋" w:cs="宋体" w:hint="eastAsia"/>
          <w:color w:val="333333"/>
          <w:kern w:val="0"/>
          <w:sz w:val="28"/>
          <w:szCs w:val="28"/>
        </w:rPr>
        <w:t>3月14日</w:t>
      </w:r>
      <w:r w:rsidRPr="00DB0C75">
        <w:rPr>
          <w:rFonts w:ascii="仿宋" w:eastAsia="仿宋" w:hAnsi="仿宋" w:cs="宋体" w:hint="eastAsia"/>
          <w:color w:val="333333"/>
          <w:kern w:val="0"/>
          <w:sz w:val="28"/>
          <w:szCs w:val="28"/>
        </w:rPr>
        <w:t>（星期六）下午13:</w:t>
      </w:r>
      <w:r>
        <w:rPr>
          <w:rFonts w:ascii="仿宋" w:eastAsia="仿宋" w:hAnsi="仿宋" w:cs="宋体" w:hint="eastAsia"/>
          <w:color w:val="333333"/>
          <w:kern w:val="0"/>
          <w:sz w:val="28"/>
          <w:szCs w:val="28"/>
        </w:rPr>
        <w:t>0</w:t>
      </w:r>
      <w:r w:rsidRPr="00DB0C75">
        <w:rPr>
          <w:rFonts w:ascii="仿宋" w:eastAsia="仿宋" w:hAnsi="仿宋" w:cs="宋体" w:hint="eastAsia"/>
          <w:color w:val="333333"/>
          <w:kern w:val="0"/>
          <w:sz w:val="28"/>
          <w:szCs w:val="28"/>
        </w:rPr>
        <w:t>0-16:</w:t>
      </w:r>
      <w:r>
        <w:rPr>
          <w:rFonts w:ascii="仿宋" w:eastAsia="仿宋" w:hAnsi="仿宋" w:cs="宋体" w:hint="eastAsia"/>
          <w:color w:val="333333"/>
          <w:kern w:val="0"/>
          <w:sz w:val="28"/>
          <w:szCs w:val="28"/>
        </w:rPr>
        <w:t>0</w:t>
      </w:r>
      <w:r w:rsidRPr="00DB0C75">
        <w:rPr>
          <w:rFonts w:ascii="仿宋" w:eastAsia="仿宋" w:hAnsi="仿宋" w:cs="宋体" w:hint="eastAsia"/>
          <w:color w:val="333333"/>
          <w:kern w:val="0"/>
          <w:sz w:val="28"/>
          <w:szCs w:val="28"/>
        </w:rPr>
        <w:t xml:space="preserve">0； </w:t>
      </w:r>
    </w:p>
    <w:p w:rsidR="00DB0C75" w:rsidRPr="00DB0C75" w:rsidRDefault="00DB0C75" w:rsidP="00DB0C75">
      <w:pPr>
        <w:widowControl/>
        <w:spacing w:line="440" w:lineRule="exact"/>
        <w:ind w:firstLineChars="200" w:firstLine="560"/>
        <w:jc w:val="left"/>
        <w:rPr>
          <w:rFonts w:ascii="仿宋" w:eastAsia="仿宋" w:hAnsi="仿宋" w:cs="宋体" w:hint="eastAsia"/>
          <w:color w:val="333333"/>
          <w:kern w:val="0"/>
          <w:sz w:val="28"/>
          <w:szCs w:val="28"/>
        </w:rPr>
      </w:pPr>
      <w:r w:rsidRPr="00DB0C75">
        <w:rPr>
          <w:rFonts w:ascii="仿宋" w:eastAsia="仿宋" w:hAnsi="仿宋" w:cs="宋体" w:hint="eastAsia"/>
          <w:color w:val="333333"/>
          <w:kern w:val="0"/>
          <w:sz w:val="28"/>
          <w:szCs w:val="28"/>
        </w:rPr>
        <w:t>业务课2：</w:t>
      </w:r>
      <w:r w:rsidRPr="00DB0C75">
        <w:rPr>
          <w:rFonts w:ascii="仿宋" w:eastAsia="仿宋" w:hAnsi="仿宋" w:cs="宋体" w:hint="eastAsia"/>
          <w:color w:val="333333"/>
          <w:kern w:val="0"/>
          <w:sz w:val="28"/>
          <w:szCs w:val="28"/>
        </w:rPr>
        <w:t>3月1</w:t>
      </w:r>
      <w:r>
        <w:rPr>
          <w:rFonts w:ascii="仿宋" w:eastAsia="仿宋" w:hAnsi="仿宋" w:cs="宋体" w:hint="eastAsia"/>
          <w:color w:val="333333"/>
          <w:kern w:val="0"/>
          <w:sz w:val="28"/>
          <w:szCs w:val="28"/>
        </w:rPr>
        <w:t>5</w:t>
      </w:r>
      <w:r w:rsidRPr="00DB0C75">
        <w:rPr>
          <w:rFonts w:ascii="仿宋" w:eastAsia="仿宋" w:hAnsi="仿宋" w:cs="宋体" w:hint="eastAsia"/>
          <w:color w:val="333333"/>
          <w:kern w:val="0"/>
          <w:sz w:val="28"/>
          <w:szCs w:val="28"/>
        </w:rPr>
        <w:t>日</w:t>
      </w:r>
      <w:r w:rsidRPr="00DB0C75">
        <w:rPr>
          <w:rFonts w:ascii="仿宋" w:eastAsia="仿宋" w:hAnsi="仿宋" w:cs="宋体" w:hint="eastAsia"/>
          <w:color w:val="333333"/>
          <w:kern w:val="0"/>
          <w:sz w:val="28"/>
          <w:szCs w:val="28"/>
        </w:rPr>
        <w:t>（星期日）上午10:00-13:00。</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4．复试的时间、内容和方式按研究所通知进行。</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5．同等学力考生除了必须参加政治理论课笔试外（在初试时进行），还必须加试所报考专业的两门硕士主干课程。加试科目不得与</w:t>
      </w:r>
      <w:r w:rsidRPr="008C4E08">
        <w:rPr>
          <w:rFonts w:ascii="仿宋" w:eastAsia="仿宋" w:hAnsi="仿宋" w:cs="宋体" w:hint="eastAsia"/>
          <w:color w:val="333333"/>
          <w:kern w:val="0"/>
          <w:sz w:val="28"/>
          <w:szCs w:val="28"/>
        </w:rPr>
        <w:lastRenderedPageBreak/>
        <w:t>初试科目相同，加试方式为闭卷笔试，每门加试科目考试时间为3小时，满分为100分。加试的科目名称和测试范围以及具体时间、地点等，由研究所通知相关考生。</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五、体格检查</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体检标准参照教育部卫生部 中国残联印发的《普通高等学所招生体检工作指导意见》（教学〔2003〕3号）的要求、按照人力资源和社会保障部教育部卫生部《关于进一步规范入学和就业体检项目维护乙肝表面抗原携带者入学和就业权利的通知》（</w:t>
      </w:r>
      <w:proofErr w:type="gramStart"/>
      <w:r w:rsidRPr="008C4E08">
        <w:rPr>
          <w:rFonts w:ascii="仿宋" w:eastAsia="仿宋" w:hAnsi="仿宋" w:cs="宋体" w:hint="eastAsia"/>
          <w:color w:val="333333"/>
          <w:kern w:val="0"/>
          <w:sz w:val="28"/>
          <w:szCs w:val="28"/>
        </w:rPr>
        <w:t>人社部</w:t>
      </w:r>
      <w:proofErr w:type="gramEnd"/>
      <w:r w:rsidRPr="008C4E08">
        <w:rPr>
          <w:rFonts w:ascii="仿宋" w:eastAsia="仿宋" w:hAnsi="仿宋" w:cs="宋体" w:hint="eastAsia"/>
          <w:color w:val="333333"/>
          <w:kern w:val="0"/>
          <w:sz w:val="28"/>
          <w:szCs w:val="28"/>
        </w:rPr>
        <w:t>发〔2010〕12号）以及《教育部办公厅卫生部办公厅关于普通高等学所招生学生入学身体检查取消乙肝项目检测有关问题的通知》（教学厅〔2010〕2号）要求进行</w:t>
      </w:r>
      <w:r w:rsidR="00364A11">
        <w:rPr>
          <w:rFonts w:ascii="仿宋" w:eastAsia="仿宋" w:hAnsi="仿宋" w:cs="宋体" w:hint="eastAsia"/>
          <w:color w:val="333333"/>
          <w:kern w:val="0"/>
          <w:sz w:val="28"/>
          <w:szCs w:val="28"/>
        </w:rPr>
        <w:t>（</w:t>
      </w:r>
      <w:r w:rsidR="00364A11" w:rsidRPr="008C4E08">
        <w:rPr>
          <w:rFonts w:ascii="仿宋" w:eastAsia="仿宋" w:hAnsi="仿宋" w:cs="宋体" w:hint="eastAsia"/>
          <w:color w:val="333333"/>
          <w:kern w:val="0"/>
          <w:sz w:val="28"/>
          <w:szCs w:val="28"/>
        </w:rPr>
        <w:t>体检</w:t>
      </w:r>
      <w:r w:rsidR="00364A11">
        <w:rPr>
          <w:rFonts w:ascii="仿宋" w:eastAsia="仿宋" w:hAnsi="仿宋" w:cs="宋体" w:hint="eastAsia"/>
          <w:color w:val="333333"/>
          <w:kern w:val="0"/>
          <w:sz w:val="28"/>
          <w:szCs w:val="28"/>
        </w:rPr>
        <w:t>时间另行通知）</w:t>
      </w:r>
      <w:r w:rsidRPr="008C4E08">
        <w:rPr>
          <w:rFonts w:ascii="仿宋" w:eastAsia="仿宋" w:hAnsi="仿宋" w:cs="宋体" w:hint="eastAsia"/>
          <w:color w:val="333333"/>
          <w:kern w:val="0"/>
          <w:sz w:val="28"/>
          <w:szCs w:val="28"/>
        </w:rPr>
        <w:t>。</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六、录取和入学注册</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研究所根据下达的招生计划、考生入学考试的初试成绩、复试成绩（含面试成绩，以及对考生硕士或本科阶段的学习成绩、专家推荐书等材料的综合考评结果）、思想政治表现以及身体健康状况，择优确定录取名单。初试成绩达不到规定的分数线或复试成绩不及格（即低于百分制的60分）的考生，不予录取。政审或体检不合格的考生也不予录取。</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2．录取类别为“定向”的考生，在录取前</w:t>
      </w:r>
      <w:proofErr w:type="gramStart"/>
      <w:r w:rsidRPr="008C4E08">
        <w:rPr>
          <w:rFonts w:ascii="仿宋" w:eastAsia="仿宋" w:hAnsi="仿宋" w:cs="宋体" w:hint="eastAsia"/>
          <w:color w:val="333333"/>
          <w:kern w:val="0"/>
          <w:sz w:val="28"/>
          <w:szCs w:val="28"/>
        </w:rPr>
        <w:t>须签署三</w:t>
      </w:r>
      <w:proofErr w:type="gramEnd"/>
      <w:r w:rsidRPr="008C4E08">
        <w:rPr>
          <w:rFonts w:ascii="仿宋" w:eastAsia="仿宋" w:hAnsi="仿宋" w:cs="宋体" w:hint="eastAsia"/>
          <w:color w:val="333333"/>
          <w:kern w:val="0"/>
          <w:sz w:val="28"/>
          <w:szCs w:val="28"/>
        </w:rPr>
        <w:t>方定向培养协议。录取数据上报后不得变更录取类别。少数民族高层次骨干人才计划全部属于定向培养。</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被录取的考生应在研究所或学院规定的时间内报到注册。如确有特殊原因不能按时报到者，须提供有关证明，且应以书面形式向录取单位请假，经批准后请假方为有效。无故逾期10个工作日不报到者，取消其入学资格。</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4．被录取的应届硕士毕业生，应在入学报到时出具硕士学位证书原件。未获得硕士学位者或不能提供硕士学位证书原件者，取消其博士入学资格。</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lastRenderedPageBreak/>
        <w:t>5．应届本科毕业生推荐免试录取</w:t>
      </w:r>
      <w:proofErr w:type="gramStart"/>
      <w:r w:rsidRPr="008C4E08">
        <w:rPr>
          <w:rFonts w:ascii="仿宋" w:eastAsia="仿宋" w:hAnsi="仿宋" w:cs="宋体" w:hint="eastAsia"/>
          <w:color w:val="333333"/>
          <w:kern w:val="0"/>
          <w:sz w:val="28"/>
          <w:szCs w:val="28"/>
        </w:rPr>
        <w:t>为直博生</w:t>
      </w:r>
      <w:proofErr w:type="gramEnd"/>
      <w:r w:rsidRPr="008C4E08">
        <w:rPr>
          <w:rFonts w:ascii="仿宋" w:eastAsia="仿宋" w:hAnsi="仿宋" w:cs="宋体" w:hint="eastAsia"/>
          <w:color w:val="333333"/>
          <w:kern w:val="0"/>
          <w:sz w:val="28"/>
          <w:szCs w:val="28"/>
        </w:rPr>
        <w:t>的，应在入学报到时出具本科毕业证书和学士学位证书原件。未获得本科毕业证书或学士学位者，或者不能提供本科毕业证书或学士学位证书原件者，取消其博士入学资格。</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七、收费及待遇</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中国科学院新疆理化技术研究所</w:t>
      </w:r>
      <w:r w:rsidR="00DB0C75">
        <w:rPr>
          <w:rFonts w:ascii="仿宋" w:eastAsia="仿宋" w:hAnsi="仿宋" w:cs="宋体" w:hint="eastAsia"/>
          <w:color w:val="333333"/>
          <w:kern w:val="0"/>
          <w:sz w:val="28"/>
          <w:szCs w:val="28"/>
        </w:rPr>
        <w:t>2020</w:t>
      </w:r>
      <w:r w:rsidRPr="008C4E08">
        <w:rPr>
          <w:rFonts w:ascii="仿宋" w:eastAsia="仿宋" w:hAnsi="仿宋" w:cs="宋体" w:hint="eastAsia"/>
          <w:color w:val="333333"/>
          <w:kern w:val="0"/>
          <w:sz w:val="28"/>
          <w:szCs w:val="28"/>
        </w:rPr>
        <w:t>年度博士研究生招生继续按照国家规定进行研究生教育投入机制改革，对新入学的所有博士研究生全面收取学费和住宿费，同时将完善研究生奖助政策体系，提高优秀在学研究生的奖助力度。</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国家计划内全日制学术型博士研究生的学费标准为10000元/年</w:t>
      </w:r>
      <w:r w:rsidRPr="008C4E08">
        <w:rPr>
          <w:rFonts w:ascii="宋体" w:eastAsia="宋体" w:hAnsi="宋体" w:cs="宋体" w:hint="eastAsia"/>
          <w:color w:val="333333"/>
          <w:kern w:val="0"/>
          <w:sz w:val="28"/>
          <w:szCs w:val="28"/>
        </w:rPr>
        <w:t>•</w:t>
      </w:r>
      <w:r w:rsidRPr="008C4E08">
        <w:rPr>
          <w:rFonts w:ascii="仿宋" w:eastAsia="仿宋" w:hAnsi="仿宋" w:cs="仿宋" w:hint="eastAsia"/>
          <w:color w:val="333333"/>
          <w:kern w:val="0"/>
          <w:sz w:val="28"/>
          <w:szCs w:val="28"/>
        </w:rPr>
        <w:t>生，按学年收取。</w:t>
      </w:r>
      <w:r w:rsidRPr="008C4E08">
        <w:rPr>
          <w:rFonts w:ascii="仿宋" w:eastAsia="仿宋" w:hAnsi="仿宋" w:cs="宋体" w:hint="eastAsia"/>
          <w:color w:val="333333"/>
          <w:kern w:val="0"/>
          <w:sz w:val="28"/>
          <w:szCs w:val="28"/>
        </w:rPr>
        <w:t>非在职的少数民族高层次骨干人才计划博士研究生的收费标准同上。</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在职的少数民族高层次骨干人才计划博士研究生的收费按合同执行。</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硕博</w:t>
      </w:r>
      <w:proofErr w:type="gramStart"/>
      <w:r w:rsidRPr="008C4E08">
        <w:rPr>
          <w:rFonts w:ascii="仿宋" w:eastAsia="仿宋" w:hAnsi="仿宋" w:cs="宋体" w:hint="eastAsia"/>
          <w:color w:val="333333"/>
          <w:kern w:val="0"/>
          <w:sz w:val="28"/>
          <w:szCs w:val="28"/>
        </w:rPr>
        <w:t>连读转博考生</w:t>
      </w:r>
      <w:proofErr w:type="gramEnd"/>
      <w:r w:rsidRPr="008C4E08">
        <w:rPr>
          <w:rFonts w:ascii="仿宋" w:eastAsia="仿宋" w:hAnsi="仿宋" w:cs="宋体" w:hint="eastAsia"/>
          <w:color w:val="333333"/>
          <w:kern w:val="0"/>
          <w:sz w:val="28"/>
          <w:szCs w:val="28"/>
        </w:rPr>
        <w:t>经考核录取为博士的，入学时按博士身份缴纳学费。</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proofErr w:type="gramStart"/>
      <w:r w:rsidRPr="008C4E08">
        <w:rPr>
          <w:rFonts w:ascii="仿宋" w:eastAsia="仿宋" w:hAnsi="仿宋" w:cs="宋体" w:hint="eastAsia"/>
          <w:color w:val="333333"/>
          <w:kern w:val="0"/>
          <w:sz w:val="28"/>
          <w:szCs w:val="28"/>
        </w:rPr>
        <w:t>直博生</w:t>
      </w:r>
      <w:proofErr w:type="gramEnd"/>
      <w:r w:rsidRPr="008C4E08">
        <w:rPr>
          <w:rFonts w:ascii="仿宋" w:eastAsia="仿宋" w:hAnsi="仿宋" w:cs="宋体" w:hint="eastAsia"/>
          <w:color w:val="333333"/>
          <w:kern w:val="0"/>
          <w:sz w:val="28"/>
          <w:szCs w:val="28"/>
        </w:rPr>
        <w:t>入学时即按照博士研究生身份缴纳学费并享受对应的奖助体系。</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八、培养方式和学习年限</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中国科学院新疆理化技术研究所招收的攻读博士学位研究生主要实行全日制的培养方式。</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1.博士生学制一般为3年，最长修读年限（含休学）不得超过6年；</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2.通过硕博连读方式招收的博士生，包括硕士阶段在内修读年限一般为5年，最长修读年限（含休学）不得超过8年；</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3.通过直接攻博方式招收</w:t>
      </w:r>
      <w:proofErr w:type="gramStart"/>
      <w:r w:rsidRPr="008C4E08">
        <w:rPr>
          <w:rFonts w:ascii="仿宋" w:eastAsia="仿宋" w:hAnsi="仿宋" w:cs="宋体" w:hint="eastAsia"/>
          <w:color w:val="333333"/>
          <w:kern w:val="0"/>
          <w:sz w:val="28"/>
          <w:szCs w:val="28"/>
        </w:rPr>
        <w:t>的直博生</w:t>
      </w:r>
      <w:proofErr w:type="gramEnd"/>
      <w:r w:rsidRPr="008C4E08">
        <w:rPr>
          <w:rFonts w:ascii="仿宋" w:eastAsia="仿宋" w:hAnsi="仿宋" w:cs="宋体" w:hint="eastAsia"/>
          <w:color w:val="333333"/>
          <w:kern w:val="0"/>
          <w:sz w:val="28"/>
          <w:szCs w:val="28"/>
        </w:rPr>
        <w:t>，学制一般为5年，最长修读年限（含休学）不得超过8年。</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九、违纪处罚</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lastRenderedPageBreak/>
        <w:t>对于考生申报虚假材料、考试作弊及其他违反招生规定的行为，将按教育部修订后的《国家教育考试违规处理办法》及相关规定予以严肃处理。</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十、就业</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非定向博士生毕业后在国家的就业政策指导下“双向选择”就业；定向培养的博士生毕业时按定向协议到定向地区或单位就业。</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十一、其它</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1．考生因报考博士研究生与原所在单位或定向及服务合同单位产生的纠纷由考生自行处理。若因上述问题导致招生单位无法调取考生档案，造成考生不能复试或无法被录取的后果，招生单位不承担责任。</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2．硕博连读生、</w:t>
      </w:r>
      <w:proofErr w:type="gramStart"/>
      <w:r w:rsidRPr="008C4E08">
        <w:rPr>
          <w:rFonts w:ascii="仿宋" w:eastAsia="仿宋" w:hAnsi="仿宋" w:cs="宋体" w:hint="eastAsia"/>
          <w:color w:val="333333"/>
          <w:kern w:val="0"/>
          <w:sz w:val="28"/>
          <w:szCs w:val="28"/>
        </w:rPr>
        <w:t>直博生</w:t>
      </w:r>
      <w:proofErr w:type="gramEnd"/>
      <w:r w:rsidRPr="008C4E08">
        <w:rPr>
          <w:rFonts w:ascii="仿宋" w:eastAsia="仿宋" w:hAnsi="仿宋" w:cs="宋体" w:hint="eastAsia"/>
          <w:color w:val="333333"/>
          <w:kern w:val="0"/>
          <w:sz w:val="28"/>
          <w:szCs w:val="28"/>
        </w:rPr>
        <w:t>的考核和录取，由各研究所或学院按照有关规定进行。</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3．考生可通过</w:t>
      </w:r>
      <w:proofErr w:type="gramStart"/>
      <w:r w:rsidRPr="008C4E08">
        <w:rPr>
          <w:rFonts w:ascii="仿宋" w:eastAsia="仿宋" w:hAnsi="仿宋" w:cs="宋体" w:hint="eastAsia"/>
          <w:color w:val="333333"/>
          <w:kern w:val="0"/>
          <w:sz w:val="28"/>
          <w:szCs w:val="28"/>
        </w:rPr>
        <w:t>中国科学院新疆理化技术研</w:t>
      </w:r>
      <w:r w:rsidR="00F67035">
        <w:rPr>
          <w:rFonts w:ascii="仿宋" w:eastAsia="仿宋" w:hAnsi="仿宋" w:cs="宋体" w:hint="eastAsia"/>
          <w:color w:val="333333"/>
          <w:kern w:val="0"/>
          <w:sz w:val="28"/>
          <w:szCs w:val="28"/>
        </w:rPr>
        <w:t>究所官网</w:t>
      </w:r>
      <w:proofErr w:type="gramEnd"/>
      <w:r w:rsidRPr="008C4E08">
        <w:rPr>
          <w:rFonts w:ascii="仿宋" w:eastAsia="仿宋" w:hAnsi="仿宋" w:cs="宋体" w:hint="eastAsia"/>
          <w:color w:val="333333"/>
          <w:kern w:val="0"/>
          <w:sz w:val="28"/>
          <w:szCs w:val="28"/>
        </w:rPr>
        <w:t>(http://www.xjipc.cas.cn)查阅全所博士研究生招生/</w:t>
      </w:r>
      <w:proofErr w:type="gramStart"/>
      <w:r w:rsidRPr="008C4E08">
        <w:rPr>
          <w:rFonts w:ascii="仿宋" w:eastAsia="仿宋" w:hAnsi="仿宋" w:cs="宋体" w:hint="eastAsia"/>
          <w:color w:val="333333"/>
          <w:kern w:val="0"/>
          <w:sz w:val="28"/>
          <w:szCs w:val="28"/>
        </w:rPr>
        <w:t>直博生专业</w:t>
      </w:r>
      <w:proofErr w:type="gramEnd"/>
      <w:r w:rsidRPr="008C4E08">
        <w:rPr>
          <w:rFonts w:ascii="仿宋" w:eastAsia="仿宋" w:hAnsi="仿宋" w:cs="宋体" w:hint="eastAsia"/>
          <w:color w:val="333333"/>
          <w:kern w:val="0"/>
          <w:sz w:val="28"/>
          <w:szCs w:val="28"/>
        </w:rPr>
        <w:t>目录及单位联系方式等相关招生信息，或直接同相关研究所研究生部联系咨询报考事宜。</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4．本简章如有与国家新出台的招生政策（含相关时间结点）不符的事项，以上级单位新政策为准。</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r w:rsidRPr="008C4E08">
        <w:rPr>
          <w:rFonts w:ascii="仿宋" w:eastAsia="仿宋" w:hAnsi="仿宋" w:cs="宋体"/>
          <w:color w:val="333333"/>
          <w:kern w:val="0"/>
          <w:sz w:val="28"/>
          <w:szCs w:val="28"/>
        </w:rPr>
        <w:t xml:space="preserve"> </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部门：中国科学院新疆理化技术研究所研究生部</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地址：新疆乌鲁木齐市北京南路40-1号</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邮编：830011</w:t>
      </w:r>
    </w:p>
    <w:p w:rsidR="008C4E08" w:rsidRP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联系人：</w:t>
      </w:r>
      <w:proofErr w:type="gramStart"/>
      <w:r w:rsidRPr="008C4E08">
        <w:rPr>
          <w:rFonts w:ascii="仿宋" w:eastAsia="仿宋" w:hAnsi="仿宋" w:cs="宋体" w:hint="eastAsia"/>
          <w:color w:val="333333"/>
          <w:kern w:val="0"/>
          <w:sz w:val="28"/>
          <w:szCs w:val="28"/>
        </w:rPr>
        <w:t>雍</w:t>
      </w:r>
      <w:proofErr w:type="gramEnd"/>
      <w:r w:rsidRPr="008C4E08">
        <w:rPr>
          <w:rFonts w:ascii="仿宋" w:eastAsia="仿宋" w:hAnsi="仿宋" w:cs="宋体" w:hint="eastAsia"/>
          <w:color w:val="333333"/>
          <w:kern w:val="0"/>
          <w:sz w:val="28"/>
          <w:szCs w:val="28"/>
        </w:rPr>
        <w:t>文新</w:t>
      </w:r>
      <w:r w:rsidR="00F67035">
        <w:rPr>
          <w:rFonts w:ascii="仿宋" w:eastAsia="仿宋" w:hAnsi="仿宋" w:cs="宋体" w:hint="eastAsia"/>
          <w:color w:val="333333"/>
          <w:kern w:val="0"/>
          <w:sz w:val="28"/>
          <w:szCs w:val="28"/>
        </w:rPr>
        <w:t>0991-3838708，</w:t>
      </w:r>
      <w:r w:rsidRPr="008C4E08">
        <w:rPr>
          <w:rFonts w:ascii="仿宋" w:eastAsia="仿宋" w:hAnsi="仿宋" w:cs="宋体" w:hint="eastAsia"/>
          <w:color w:val="333333"/>
          <w:kern w:val="0"/>
          <w:sz w:val="28"/>
          <w:szCs w:val="28"/>
        </w:rPr>
        <w:t xml:space="preserve"> </w:t>
      </w:r>
      <w:r w:rsidR="00F67035">
        <w:rPr>
          <w:rFonts w:ascii="仿宋" w:eastAsia="仿宋" w:hAnsi="仿宋" w:cs="宋体" w:hint="eastAsia"/>
          <w:color w:val="333333"/>
          <w:kern w:val="0"/>
          <w:sz w:val="28"/>
          <w:szCs w:val="28"/>
        </w:rPr>
        <w:t>张彦湖010-3838124</w:t>
      </w:r>
    </w:p>
    <w:p w:rsidR="00F67035" w:rsidRPr="008C4E08"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邮箱：</w:t>
      </w:r>
      <w:hyperlink r:id="rId5" w:history="1">
        <w:r w:rsidRPr="00A507C3">
          <w:rPr>
            <w:rStyle w:val="a3"/>
            <w:rFonts w:ascii="仿宋" w:eastAsia="仿宋" w:hAnsi="仿宋" w:cs="宋体" w:hint="eastAsia"/>
            <w:kern w:val="0"/>
            <w:sz w:val="28"/>
            <w:szCs w:val="28"/>
          </w:rPr>
          <w:t>yanjs@ms.xjb.ac.cn</w:t>
        </w:r>
      </w:hyperlink>
      <w:r>
        <w:rPr>
          <w:rFonts w:ascii="仿宋" w:eastAsia="仿宋" w:hAnsi="仿宋" w:cs="宋体" w:hint="eastAsia"/>
          <w:color w:val="333333"/>
          <w:kern w:val="0"/>
          <w:sz w:val="28"/>
          <w:szCs w:val="28"/>
        </w:rPr>
        <w:t>；</w:t>
      </w:r>
      <w:r w:rsidRPr="00F67035">
        <w:rPr>
          <w:rFonts w:ascii="仿宋" w:eastAsia="仿宋" w:hAnsi="仿宋" w:cs="宋体"/>
          <w:color w:val="333333"/>
          <w:kern w:val="0"/>
          <w:sz w:val="28"/>
          <w:szCs w:val="28"/>
        </w:rPr>
        <w:t>zhangyh@ms.xjb.ac.cn</w:t>
      </w:r>
    </w:p>
    <w:p w:rsidR="008C4E08" w:rsidRDefault="008C4E08" w:rsidP="008C4E08">
      <w:pPr>
        <w:widowControl/>
        <w:spacing w:line="440" w:lineRule="exact"/>
        <w:ind w:firstLineChars="200" w:firstLine="560"/>
        <w:jc w:val="left"/>
        <w:rPr>
          <w:rFonts w:ascii="仿宋" w:eastAsia="仿宋" w:hAnsi="仿宋" w:cs="宋体" w:hint="eastAsia"/>
          <w:color w:val="333333"/>
          <w:kern w:val="0"/>
          <w:sz w:val="28"/>
          <w:szCs w:val="28"/>
        </w:rPr>
      </w:pPr>
      <w:r w:rsidRPr="008C4E08">
        <w:rPr>
          <w:rFonts w:ascii="仿宋" w:eastAsia="仿宋" w:hAnsi="仿宋" w:cs="宋体" w:hint="eastAsia"/>
          <w:color w:val="333333"/>
          <w:kern w:val="0"/>
          <w:sz w:val="28"/>
          <w:szCs w:val="28"/>
        </w:rPr>
        <w:t>传真: 0991-3838957</w:t>
      </w:r>
    </w:p>
    <w:p w:rsidR="00F67035" w:rsidRPr="008C4E08" w:rsidRDefault="00F67035" w:rsidP="008C4E08">
      <w:pPr>
        <w:widowControl/>
        <w:spacing w:line="440" w:lineRule="exact"/>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网址：</w:t>
      </w:r>
      <w:r w:rsidRPr="00F67035">
        <w:rPr>
          <w:rFonts w:ascii="仿宋" w:eastAsia="仿宋" w:hAnsi="仿宋" w:cs="宋体"/>
          <w:color w:val="333333"/>
          <w:kern w:val="0"/>
          <w:sz w:val="28"/>
          <w:szCs w:val="28"/>
        </w:rPr>
        <w:t>http://www.xjipc.cas.cn/yjsjy/zs/</w:t>
      </w:r>
    </w:p>
    <w:p w:rsidR="008C4E08" w:rsidRPr="008C4E08" w:rsidRDefault="008C4E08" w:rsidP="008C4E08">
      <w:pPr>
        <w:widowControl/>
        <w:spacing w:line="440" w:lineRule="exact"/>
        <w:ind w:firstLineChars="200" w:firstLine="560"/>
        <w:jc w:val="left"/>
        <w:rPr>
          <w:rFonts w:ascii="仿宋" w:eastAsia="仿宋" w:hAnsi="仿宋" w:cs="宋体"/>
          <w:color w:val="333333"/>
          <w:kern w:val="0"/>
          <w:sz w:val="28"/>
          <w:szCs w:val="28"/>
        </w:rPr>
      </w:pPr>
    </w:p>
    <w:p w:rsidR="00F67035" w:rsidRPr="00F67035"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F67035">
        <w:rPr>
          <w:rFonts w:ascii="仿宋" w:eastAsia="仿宋" w:hAnsi="仿宋" w:cs="宋体" w:hint="eastAsia"/>
          <w:color w:val="333333"/>
          <w:kern w:val="0"/>
          <w:sz w:val="28"/>
          <w:szCs w:val="28"/>
        </w:rPr>
        <w:lastRenderedPageBreak/>
        <w:t>部门：中国科学院大学招生办公室</w:t>
      </w:r>
    </w:p>
    <w:p w:rsidR="00F67035" w:rsidRPr="00F67035"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F67035">
        <w:rPr>
          <w:rFonts w:ascii="仿宋" w:eastAsia="仿宋" w:hAnsi="仿宋" w:cs="宋体" w:hint="eastAsia"/>
          <w:color w:val="333333"/>
          <w:kern w:val="0"/>
          <w:sz w:val="28"/>
          <w:szCs w:val="28"/>
        </w:rPr>
        <w:t>地址：北京市石景山区玉泉路19号（甲）</w:t>
      </w:r>
    </w:p>
    <w:p w:rsidR="00F67035" w:rsidRPr="00F67035"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F67035">
        <w:rPr>
          <w:rFonts w:ascii="仿宋" w:eastAsia="仿宋" w:hAnsi="仿宋" w:cs="宋体" w:hint="eastAsia"/>
          <w:color w:val="333333"/>
          <w:kern w:val="0"/>
          <w:sz w:val="28"/>
          <w:szCs w:val="28"/>
        </w:rPr>
        <w:t>邮编：100049</w:t>
      </w:r>
    </w:p>
    <w:p w:rsidR="00F67035" w:rsidRPr="00F67035"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F67035">
        <w:rPr>
          <w:rFonts w:ascii="仿宋" w:eastAsia="仿宋" w:hAnsi="仿宋" w:cs="宋体" w:hint="eastAsia"/>
          <w:color w:val="333333"/>
          <w:kern w:val="0"/>
          <w:sz w:val="28"/>
          <w:szCs w:val="28"/>
        </w:rPr>
        <w:t>联系人：蔡老师：010-82640445，张老师：010-88256910</w:t>
      </w:r>
    </w:p>
    <w:p w:rsidR="00F67035" w:rsidRPr="00F67035"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F67035">
        <w:rPr>
          <w:rFonts w:ascii="仿宋" w:eastAsia="仿宋" w:hAnsi="仿宋" w:cs="宋体" w:hint="eastAsia"/>
          <w:color w:val="333333"/>
          <w:kern w:val="0"/>
          <w:sz w:val="28"/>
          <w:szCs w:val="28"/>
        </w:rPr>
        <w:t>网址：http://admission.ucas.edu.cn/</w:t>
      </w:r>
    </w:p>
    <w:p w:rsidR="0062025E" w:rsidRPr="00F67035" w:rsidRDefault="00F67035" w:rsidP="00F67035">
      <w:pPr>
        <w:widowControl/>
        <w:spacing w:line="440" w:lineRule="exact"/>
        <w:ind w:firstLineChars="200" w:firstLine="560"/>
        <w:jc w:val="left"/>
        <w:rPr>
          <w:rFonts w:ascii="仿宋" w:eastAsia="仿宋" w:hAnsi="仿宋" w:cs="宋体" w:hint="eastAsia"/>
          <w:color w:val="333333"/>
          <w:kern w:val="0"/>
          <w:sz w:val="28"/>
          <w:szCs w:val="28"/>
        </w:rPr>
      </w:pPr>
      <w:r w:rsidRPr="00F67035">
        <w:rPr>
          <w:rFonts w:ascii="仿宋" w:eastAsia="仿宋" w:hAnsi="仿宋" w:cs="宋体" w:hint="eastAsia"/>
          <w:color w:val="333333"/>
          <w:kern w:val="0"/>
          <w:sz w:val="28"/>
          <w:szCs w:val="28"/>
        </w:rPr>
        <w:t>邮箱：ao@ucas.edu.cn</w:t>
      </w:r>
    </w:p>
    <w:sectPr w:rsidR="0062025E" w:rsidRPr="00F67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5E"/>
    <w:rsid w:val="000D3116"/>
    <w:rsid w:val="00216161"/>
    <w:rsid w:val="00364A11"/>
    <w:rsid w:val="0062025E"/>
    <w:rsid w:val="008C4E08"/>
    <w:rsid w:val="00C41978"/>
    <w:rsid w:val="00D36AC3"/>
    <w:rsid w:val="00DB0C75"/>
    <w:rsid w:val="00F6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0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84566">
      <w:bodyDiv w:val="1"/>
      <w:marLeft w:val="0"/>
      <w:marRight w:val="0"/>
      <w:marTop w:val="0"/>
      <w:marBottom w:val="0"/>
      <w:divBdr>
        <w:top w:val="none" w:sz="0" w:space="0" w:color="auto"/>
        <w:left w:val="none" w:sz="0" w:space="0" w:color="auto"/>
        <w:bottom w:val="none" w:sz="0" w:space="0" w:color="auto"/>
        <w:right w:val="none" w:sz="0" w:space="0" w:color="auto"/>
      </w:divBdr>
      <w:divsChild>
        <w:div w:id="1489590691">
          <w:marLeft w:val="0"/>
          <w:marRight w:val="0"/>
          <w:marTop w:val="0"/>
          <w:marBottom w:val="0"/>
          <w:divBdr>
            <w:top w:val="none" w:sz="0" w:space="0" w:color="auto"/>
            <w:left w:val="none" w:sz="0" w:space="0" w:color="auto"/>
            <w:bottom w:val="none" w:sz="0" w:space="0" w:color="auto"/>
            <w:right w:val="none" w:sz="0" w:space="0" w:color="auto"/>
          </w:divBdr>
          <w:divsChild>
            <w:div w:id="1187794548">
              <w:marLeft w:val="0"/>
              <w:marRight w:val="0"/>
              <w:marTop w:val="0"/>
              <w:marBottom w:val="0"/>
              <w:divBdr>
                <w:top w:val="none" w:sz="0" w:space="0" w:color="auto"/>
                <w:left w:val="none" w:sz="0" w:space="0" w:color="auto"/>
                <w:bottom w:val="none" w:sz="0" w:space="0" w:color="auto"/>
                <w:right w:val="none" w:sz="0" w:space="0" w:color="auto"/>
              </w:divBdr>
              <w:divsChild>
                <w:div w:id="1974600219">
                  <w:marLeft w:val="0"/>
                  <w:marRight w:val="0"/>
                  <w:marTop w:val="0"/>
                  <w:marBottom w:val="0"/>
                  <w:divBdr>
                    <w:top w:val="none" w:sz="0" w:space="0" w:color="auto"/>
                    <w:left w:val="none" w:sz="0" w:space="0" w:color="auto"/>
                    <w:bottom w:val="none" w:sz="0" w:space="0" w:color="auto"/>
                    <w:right w:val="none" w:sz="0" w:space="0" w:color="auto"/>
                  </w:divBdr>
                  <w:divsChild>
                    <w:div w:id="1148471534">
                      <w:marLeft w:val="0"/>
                      <w:marRight w:val="0"/>
                      <w:marTop w:val="0"/>
                      <w:marBottom w:val="0"/>
                      <w:divBdr>
                        <w:top w:val="none" w:sz="0" w:space="0" w:color="auto"/>
                        <w:left w:val="none" w:sz="0" w:space="0" w:color="auto"/>
                        <w:bottom w:val="none" w:sz="0" w:space="0" w:color="auto"/>
                        <w:right w:val="none" w:sz="0" w:space="0" w:color="auto"/>
                      </w:divBdr>
                      <w:divsChild>
                        <w:div w:id="2105496950">
                          <w:marLeft w:val="0"/>
                          <w:marRight w:val="0"/>
                          <w:marTop w:val="0"/>
                          <w:marBottom w:val="0"/>
                          <w:divBdr>
                            <w:top w:val="single" w:sz="6" w:space="0" w:color="FFFFFF"/>
                            <w:left w:val="none" w:sz="0" w:space="0" w:color="auto"/>
                            <w:bottom w:val="none" w:sz="0" w:space="0" w:color="auto"/>
                            <w:right w:val="none" w:sz="0" w:space="0" w:color="auto"/>
                          </w:divBdr>
                          <w:divsChild>
                            <w:div w:id="17999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njs@ms.xjb.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813</Words>
  <Characters>4638</Characters>
  <Application>Microsoft Office Word</Application>
  <DocSecurity>0</DocSecurity>
  <Lines>38</Lines>
  <Paragraphs>10</Paragraphs>
  <ScaleCrop>false</ScaleCrop>
  <Company>Sky123.Org</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雍文新</dc:creator>
  <cp:lastModifiedBy>雍文新</cp:lastModifiedBy>
  <cp:revision>2</cp:revision>
  <dcterms:created xsi:type="dcterms:W3CDTF">2019-11-29T03:21:00Z</dcterms:created>
  <dcterms:modified xsi:type="dcterms:W3CDTF">2019-11-29T05:38:00Z</dcterms:modified>
</cp:coreProperties>
</file>