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18" w:rsidRPr="00D85EDC" w:rsidRDefault="00D85EDC" w:rsidP="00D85EDC">
      <w:pPr>
        <w:jc w:val="center"/>
        <w:rPr>
          <w:rFonts w:hint="eastAsia"/>
          <w:sz w:val="28"/>
          <w:szCs w:val="28"/>
        </w:rPr>
      </w:pPr>
      <w:r w:rsidRPr="00D85EDC">
        <w:rPr>
          <w:rFonts w:hint="eastAsia"/>
          <w:sz w:val="28"/>
          <w:szCs w:val="28"/>
        </w:rPr>
        <w:t>2017</w:t>
      </w:r>
      <w:r w:rsidRPr="00D85EDC">
        <w:rPr>
          <w:rFonts w:hint="eastAsia"/>
          <w:sz w:val="28"/>
          <w:szCs w:val="28"/>
        </w:rPr>
        <w:t>新疆少数民族高层次骨干人才研究生招生计划资格确认通告</w:t>
      </w:r>
    </w:p>
    <w:p w:rsidR="00D85EDC" w:rsidRDefault="00D85EDC">
      <w:pPr>
        <w:rPr>
          <w:rFonts w:hint="eastAsia"/>
        </w:rPr>
      </w:pPr>
    </w:p>
    <w:p w:rsidR="00D85EDC" w:rsidRDefault="00D85EDC" w:rsidP="00D85EDC">
      <w:pPr>
        <w:pStyle w:val="a3"/>
        <w:rPr>
          <w:color w:val="333333"/>
        </w:rPr>
      </w:pPr>
      <w:r>
        <w:rPr>
          <w:color w:val="333333"/>
        </w:rPr>
        <w:t>根据教育部办公厅《关于下达2017年少数民族高层次骨干人才研究生招生计划的通知》(教民厅[2016]8号)要求，现就启动2017年少数民族高层次骨干人才研究生招生计划(以下简称骨干计划)资格确认工作，通知如下：</w:t>
      </w:r>
    </w:p>
    <w:p w:rsidR="00D85EDC" w:rsidRDefault="00D85EDC" w:rsidP="00D85EDC">
      <w:pPr>
        <w:pStyle w:val="a3"/>
        <w:rPr>
          <w:color w:val="333333"/>
        </w:rPr>
      </w:pPr>
      <w:r>
        <w:rPr>
          <w:color w:val="333333"/>
        </w:rPr>
        <w:t>一、请报名考生仔细阅读《教育部办公厅关于下达2017年少数民族高层次骨干人才研究生招生计划的通知》，确认是否符合报名条件。</w:t>
      </w:r>
    </w:p>
    <w:p w:rsidR="00D85EDC" w:rsidRDefault="00D85EDC" w:rsidP="00D85EDC">
      <w:pPr>
        <w:pStyle w:val="a3"/>
        <w:rPr>
          <w:color w:val="333333"/>
        </w:rPr>
      </w:pPr>
      <w:r>
        <w:rPr>
          <w:color w:val="333333"/>
        </w:rPr>
        <w:t>二、报名考生根据个人条件，选择面向新疆地区招生的高校和报考专业(报考专业请登录各招生单位网站查看，建议报考新疆地区急需理工类专业、应用型专业)。</w:t>
      </w:r>
    </w:p>
    <w:p w:rsidR="00D85EDC" w:rsidRDefault="00D85EDC" w:rsidP="00D85EDC">
      <w:pPr>
        <w:pStyle w:val="a3"/>
        <w:rPr>
          <w:color w:val="333333"/>
        </w:rPr>
      </w:pPr>
      <w:r>
        <w:rPr>
          <w:color w:val="333333"/>
        </w:rPr>
        <w:t>三、报名考生登陆新疆维吾尔自治区教育厅网站“骨干人才计划”网上服务系统(ttp://www.xjedu.gov.cn/xjjyt/jyzt/ggrcjh/index.htm)登陆平台进入，注册和填写个人信息并生成“骨干人才计划”硕、博士研究生考生登记表(一式三份),打印签名(在职考生需要工作单位组织或人事部门审核盖章)后，送我厅审核确认。具体负责资格确认的受理部门为自治区教育厅高教处。</w:t>
      </w:r>
    </w:p>
    <w:p w:rsidR="00D85EDC" w:rsidRDefault="00D85EDC" w:rsidP="00D85EDC">
      <w:pPr>
        <w:pStyle w:val="a3"/>
        <w:rPr>
          <w:color w:val="333333"/>
        </w:rPr>
      </w:pPr>
      <w:r>
        <w:rPr>
          <w:color w:val="333333"/>
        </w:rPr>
        <w:t>四、报名考生资格确认需要同时提供以下材料：</w:t>
      </w:r>
    </w:p>
    <w:p w:rsidR="00D85EDC" w:rsidRDefault="00D85EDC" w:rsidP="00D85EDC">
      <w:pPr>
        <w:pStyle w:val="a3"/>
        <w:rPr>
          <w:color w:val="333333"/>
        </w:rPr>
      </w:pPr>
      <w:r>
        <w:rPr>
          <w:color w:val="333333"/>
        </w:rPr>
        <w:t>(1)身份证复印件。</w:t>
      </w:r>
      <w:bookmarkStart w:id="0" w:name="_GoBack"/>
      <w:bookmarkEnd w:id="0"/>
    </w:p>
    <w:p w:rsidR="00D85EDC" w:rsidRDefault="00D85EDC" w:rsidP="00D85EDC">
      <w:pPr>
        <w:pStyle w:val="a3"/>
        <w:rPr>
          <w:color w:val="333333"/>
        </w:rPr>
      </w:pPr>
      <w:r>
        <w:rPr>
          <w:color w:val="333333"/>
        </w:rPr>
        <w:t>(2)应届毕业生需提供学校在读证明(在读证明须按模板填写、并由学校学生处或学工部确认盖章)、学生证复印件。</w:t>
      </w:r>
    </w:p>
    <w:p w:rsidR="00D85EDC" w:rsidRDefault="00D85EDC" w:rsidP="00D85EDC">
      <w:pPr>
        <w:pStyle w:val="a3"/>
        <w:rPr>
          <w:color w:val="333333"/>
        </w:rPr>
      </w:pPr>
      <w:r>
        <w:rPr>
          <w:color w:val="333333"/>
        </w:rPr>
        <w:t>(3)往届毕业生(包括在职人员)，报考硕士研究生须提供本科毕业证(同等学历证)复印件、户口本原件和复印件;报考博士研究生须携带硕士学位证(同等学历证书)复印件、户口本原件和复印件。</w:t>
      </w:r>
    </w:p>
    <w:p w:rsidR="00D85EDC" w:rsidRDefault="00D85EDC" w:rsidP="00D85EDC">
      <w:pPr>
        <w:pStyle w:val="a3"/>
        <w:rPr>
          <w:color w:val="333333"/>
        </w:rPr>
      </w:pPr>
      <w:r>
        <w:rPr>
          <w:color w:val="333333"/>
        </w:rPr>
        <w:t>(4)汉族报名考生需另提供所在单位人事部门出具的毕业以后工作三年以上(截止2017年8月31日)且报考时仍在岗工作的证明(工作证明须按模板填写)，并加盖公章。</w:t>
      </w:r>
    </w:p>
    <w:p w:rsidR="00D85EDC" w:rsidRDefault="00D85EDC" w:rsidP="00D85EDC">
      <w:pPr>
        <w:pStyle w:val="a3"/>
        <w:rPr>
          <w:color w:val="333333"/>
        </w:rPr>
      </w:pPr>
      <w:r>
        <w:rPr>
          <w:color w:val="333333"/>
        </w:rPr>
        <w:t>五、异地报名考生可委托办理资格确认手续。</w:t>
      </w:r>
    </w:p>
    <w:p w:rsidR="00D85EDC" w:rsidRDefault="00D85EDC" w:rsidP="00D85EDC">
      <w:pPr>
        <w:pStyle w:val="a3"/>
        <w:rPr>
          <w:color w:val="333333"/>
        </w:rPr>
      </w:pPr>
      <w:r>
        <w:rPr>
          <w:color w:val="333333"/>
        </w:rPr>
        <w:t>六、在疆内参加考试的考生，纸质材料通过新疆教育厅资格确认并公示后，在“骨干人才计划”网上服务系统生成校验码;在内地参加考试的考生，通过新疆教育厅资格确认并公示后，凭着加盖公章的考生登记表，到报考地省级教育考试部门领取校验码。</w:t>
      </w:r>
    </w:p>
    <w:p w:rsidR="00D85EDC" w:rsidRDefault="00D85EDC" w:rsidP="00D85EDC">
      <w:pPr>
        <w:pStyle w:val="a3"/>
        <w:rPr>
          <w:color w:val="333333"/>
        </w:rPr>
      </w:pPr>
      <w:r>
        <w:rPr>
          <w:color w:val="333333"/>
        </w:rPr>
        <w:t>博士研究生报考不需要校验码。</w:t>
      </w:r>
    </w:p>
    <w:p w:rsidR="00D85EDC" w:rsidRDefault="00D85EDC" w:rsidP="00D85EDC">
      <w:pPr>
        <w:pStyle w:val="a3"/>
        <w:rPr>
          <w:color w:val="333333"/>
        </w:rPr>
      </w:pPr>
      <w:r>
        <w:rPr>
          <w:color w:val="333333"/>
        </w:rPr>
        <w:t>七、骨干计划学生毕业后，必须履行协议回定向地区和单位就业，不得违约。</w:t>
      </w:r>
    </w:p>
    <w:p w:rsidR="00D85EDC" w:rsidRDefault="00D85EDC" w:rsidP="00D85EDC">
      <w:pPr>
        <w:pStyle w:val="a3"/>
        <w:rPr>
          <w:color w:val="333333"/>
        </w:rPr>
      </w:pPr>
      <w:r>
        <w:rPr>
          <w:color w:val="333333"/>
        </w:rPr>
        <w:lastRenderedPageBreak/>
        <w:t>报考硕士研究生资格确认受理时间：2016年10月10日至31日。</w:t>
      </w:r>
    </w:p>
    <w:p w:rsidR="00D85EDC" w:rsidRDefault="00D85EDC" w:rsidP="00D85EDC">
      <w:pPr>
        <w:pStyle w:val="a3"/>
        <w:rPr>
          <w:color w:val="333333"/>
        </w:rPr>
      </w:pPr>
      <w:r>
        <w:rPr>
          <w:color w:val="333333"/>
        </w:rPr>
        <w:t>报考博士研究生资格确认受理时间：2016年11月11日至12月30日;</w:t>
      </w:r>
    </w:p>
    <w:p w:rsidR="00D85EDC" w:rsidRDefault="00D85EDC" w:rsidP="00D85EDC">
      <w:pPr>
        <w:pStyle w:val="a3"/>
        <w:rPr>
          <w:color w:val="333333"/>
        </w:rPr>
      </w:pPr>
      <w:r>
        <w:rPr>
          <w:color w:val="333333"/>
        </w:rPr>
        <w:t>受理地点：乌鲁木齐市胜利路229号，自治区教育厅办公楼514室。</w:t>
      </w:r>
    </w:p>
    <w:p w:rsidR="00D85EDC" w:rsidRDefault="00D85EDC" w:rsidP="00D85EDC">
      <w:pPr>
        <w:pStyle w:val="a3"/>
        <w:rPr>
          <w:color w:val="333333"/>
        </w:rPr>
      </w:pPr>
      <w:r>
        <w:rPr>
          <w:color w:val="333333"/>
        </w:rPr>
        <w:t>原标题：关于开展2017年少数民族高层次骨干人才研究生招生计划资格确认工作的通告</w:t>
      </w:r>
    </w:p>
    <w:p w:rsidR="00D85EDC" w:rsidRDefault="00D85EDC" w:rsidP="00D85EDC">
      <w:pPr>
        <w:pStyle w:val="a3"/>
        <w:jc w:val="right"/>
        <w:rPr>
          <w:color w:val="333333"/>
        </w:rPr>
      </w:pPr>
      <w:r>
        <w:rPr>
          <w:color w:val="333333"/>
        </w:rPr>
        <w:t>新疆维吾尔自治区教育厅</w:t>
      </w:r>
    </w:p>
    <w:p w:rsidR="00D85EDC" w:rsidRDefault="00D85EDC" w:rsidP="00D85EDC">
      <w:pPr>
        <w:pStyle w:val="a3"/>
        <w:jc w:val="right"/>
        <w:rPr>
          <w:color w:val="333333"/>
        </w:rPr>
      </w:pPr>
      <w:r>
        <w:rPr>
          <w:color w:val="333333"/>
        </w:rPr>
        <w:t>2016年10月9日</w:t>
      </w:r>
    </w:p>
    <w:p w:rsidR="00D85EDC" w:rsidRDefault="00D85EDC"/>
    <w:sectPr w:rsidR="00D85E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DC"/>
    <w:rsid w:val="008E0518"/>
    <w:rsid w:val="00D8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E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E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4656">
      <w:bodyDiv w:val="1"/>
      <w:marLeft w:val="0"/>
      <w:marRight w:val="0"/>
      <w:marTop w:val="0"/>
      <w:marBottom w:val="0"/>
      <w:divBdr>
        <w:top w:val="none" w:sz="0" w:space="0" w:color="auto"/>
        <w:left w:val="none" w:sz="0" w:space="0" w:color="auto"/>
        <w:bottom w:val="none" w:sz="0" w:space="0" w:color="auto"/>
        <w:right w:val="none" w:sz="0" w:space="0" w:color="auto"/>
      </w:divBdr>
      <w:divsChild>
        <w:div w:id="1724332773">
          <w:marLeft w:val="0"/>
          <w:marRight w:val="0"/>
          <w:marTop w:val="0"/>
          <w:marBottom w:val="0"/>
          <w:divBdr>
            <w:top w:val="none" w:sz="0" w:space="0" w:color="auto"/>
            <w:left w:val="none" w:sz="0" w:space="0" w:color="auto"/>
            <w:bottom w:val="none" w:sz="0" w:space="0" w:color="auto"/>
            <w:right w:val="none" w:sz="0" w:space="0" w:color="auto"/>
          </w:divBdr>
          <w:divsChild>
            <w:div w:id="318995454">
              <w:marLeft w:val="0"/>
              <w:marRight w:val="0"/>
              <w:marTop w:val="0"/>
              <w:marBottom w:val="0"/>
              <w:divBdr>
                <w:top w:val="none" w:sz="0" w:space="0" w:color="auto"/>
                <w:left w:val="none" w:sz="0" w:space="0" w:color="auto"/>
                <w:bottom w:val="none" w:sz="0" w:space="0" w:color="auto"/>
                <w:right w:val="none" w:sz="0" w:space="0" w:color="auto"/>
              </w:divBdr>
              <w:divsChild>
                <w:div w:id="12034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917</Characters>
  <Application>Microsoft Office Word</Application>
  <DocSecurity>0</DocSecurity>
  <Lines>7</Lines>
  <Paragraphs>2</Paragraphs>
  <ScaleCrop>false</ScaleCrop>
  <Company>Sky123.Org</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W.X.Yong</dc:creator>
  <cp:lastModifiedBy>W.X.Yong</cp:lastModifiedBy>
  <cp:revision>1</cp:revision>
  <dcterms:created xsi:type="dcterms:W3CDTF">2016-10-13T03:00:00Z</dcterms:created>
  <dcterms:modified xsi:type="dcterms:W3CDTF">2016-10-13T03:02:00Z</dcterms:modified>
</cp:coreProperties>
</file>