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24A" w:rsidRDefault="0070524A" w:rsidP="0070524A">
      <w:pPr>
        <w:rPr>
          <w:rFonts w:hint="eastAsia"/>
          <w:b/>
          <w:sz w:val="30"/>
          <w:szCs w:val="30"/>
        </w:rPr>
      </w:pPr>
      <w:r w:rsidRPr="007B0BAD">
        <w:rPr>
          <w:rFonts w:hint="eastAsia"/>
          <w:b/>
          <w:sz w:val="30"/>
          <w:szCs w:val="30"/>
        </w:rPr>
        <w:t>无机化学与高等无机化学</w:t>
      </w:r>
    </w:p>
    <w:p w:rsidR="00816B10" w:rsidRPr="007B0BAD" w:rsidRDefault="00816B10" w:rsidP="00816B10">
      <w:pPr>
        <w:rPr>
          <w:sz w:val="24"/>
          <w:szCs w:val="24"/>
        </w:rPr>
      </w:pPr>
      <w:r w:rsidRPr="007B0BAD">
        <w:rPr>
          <w:rFonts w:hint="eastAsia"/>
          <w:sz w:val="24"/>
          <w:szCs w:val="24"/>
        </w:rPr>
        <w:t>《无机化学》</w:t>
      </w:r>
      <w:r w:rsidRPr="007B0BAD">
        <w:rPr>
          <w:rFonts w:hint="eastAsia"/>
          <w:sz w:val="24"/>
          <w:szCs w:val="24"/>
        </w:rPr>
        <w:t>(</w:t>
      </w:r>
      <w:r w:rsidRPr="007B0BAD">
        <w:rPr>
          <w:rFonts w:hint="eastAsia"/>
          <w:sz w:val="24"/>
          <w:szCs w:val="24"/>
        </w:rPr>
        <w:t>第三版</w:t>
      </w:r>
      <w:r w:rsidRPr="007B0BAD">
        <w:rPr>
          <w:rFonts w:hint="eastAsia"/>
          <w:sz w:val="24"/>
          <w:szCs w:val="24"/>
        </w:rPr>
        <w:t>)</w:t>
      </w:r>
      <w:r w:rsidRPr="007B0BAD">
        <w:rPr>
          <w:rFonts w:hint="eastAsia"/>
          <w:sz w:val="24"/>
          <w:szCs w:val="24"/>
        </w:rPr>
        <w:t>武汉大学</w:t>
      </w:r>
      <w:r w:rsidRPr="007B0BAD">
        <w:rPr>
          <w:rFonts w:hint="eastAsia"/>
          <w:sz w:val="24"/>
          <w:szCs w:val="24"/>
        </w:rPr>
        <w:t xml:space="preserve"> </w:t>
      </w:r>
      <w:r w:rsidRPr="007B0BAD">
        <w:rPr>
          <w:rFonts w:hint="eastAsia"/>
          <w:sz w:val="24"/>
          <w:szCs w:val="24"/>
        </w:rPr>
        <w:t>吉林大学等校编；高等教育出版社出版</w:t>
      </w:r>
      <w:r w:rsidRPr="007B0BAD">
        <w:rPr>
          <w:rFonts w:hint="eastAsia"/>
          <w:sz w:val="24"/>
          <w:szCs w:val="24"/>
        </w:rPr>
        <w:t xml:space="preserve"> </w:t>
      </w:r>
    </w:p>
    <w:p w:rsidR="00816B10" w:rsidRPr="00816B10" w:rsidRDefault="00816B10" w:rsidP="0070524A">
      <w:pPr>
        <w:rPr>
          <w:b/>
          <w:sz w:val="30"/>
          <w:szCs w:val="30"/>
        </w:rPr>
      </w:pPr>
      <w:bookmarkStart w:id="0" w:name="_GoBack"/>
      <w:bookmarkEnd w:id="0"/>
    </w:p>
    <w:p w:rsidR="0070524A" w:rsidRPr="007B0BAD" w:rsidRDefault="0070524A" w:rsidP="0070524A">
      <w:pPr>
        <w:rPr>
          <w:sz w:val="24"/>
          <w:szCs w:val="24"/>
        </w:rPr>
      </w:pPr>
      <w:r w:rsidRPr="007B0BAD">
        <w:rPr>
          <w:rFonts w:hint="eastAsia"/>
          <w:sz w:val="24"/>
          <w:szCs w:val="24"/>
        </w:rPr>
        <w:t>考试内容</w:t>
      </w:r>
      <w:r w:rsidRPr="007B0BAD">
        <w:rPr>
          <w:rFonts w:hint="eastAsia"/>
          <w:sz w:val="24"/>
          <w:szCs w:val="24"/>
        </w:rPr>
        <w:t xml:space="preserve"> </w:t>
      </w:r>
    </w:p>
    <w:p w:rsidR="0070524A" w:rsidRPr="007B0BAD" w:rsidRDefault="0070524A" w:rsidP="0070524A">
      <w:pPr>
        <w:rPr>
          <w:sz w:val="24"/>
          <w:szCs w:val="24"/>
        </w:rPr>
      </w:pPr>
      <w:r w:rsidRPr="007B0BAD">
        <w:rPr>
          <w:rFonts w:hint="eastAsia"/>
          <w:sz w:val="24"/>
          <w:szCs w:val="24"/>
        </w:rPr>
        <w:t xml:space="preserve">　</w:t>
      </w:r>
      <w:r w:rsidRPr="007B0BAD">
        <w:rPr>
          <w:rFonts w:hint="eastAsia"/>
          <w:sz w:val="24"/>
          <w:szCs w:val="24"/>
        </w:rPr>
        <w:t xml:space="preserve"> </w:t>
      </w:r>
      <w:r w:rsidRPr="007B0BAD">
        <w:rPr>
          <w:rFonts w:hint="eastAsia"/>
          <w:sz w:val="24"/>
          <w:szCs w:val="24"/>
        </w:rPr>
        <w:t>考察考生掌握无机化合物及无机材料方面的基础知识。包括：物质的状态中晶体的概念，原子结构，化学键与分子结构，氧化还原，配位化学概述，配合物的合成、</w:t>
      </w:r>
      <w:proofErr w:type="gramStart"/>
      <w:r w:rsidRPr="007B0BAD">
        <w:rPr>
          <w:rFonts w:hint="eastAsia"/>
          <w:sz w:val="24"/>
          <w:szCs w:val="24"/>
        </w:rPr>
        <w:t>键合理论</w:t>
      </w:r>
      <w:proofErr w:type="gramEnd"/>
      <w:r w:rsidRPr="007B0BAD">
        <w:rPr>
          <w:rFonts w:hint="eastAsia"/>
          <w:sz w:val="24"/>
          <w:szCs w:val="24"/>
        </w:rPr>
        <w:t>和立体化学、反应机理，主族元素及过渡金属元素的性质及重要化合物等。</w:t>
      </w:r>
      <w:r w:rsidRPr="007B0BAD">
        <w:rPr>
          <w:rFonts w:hint="eastAsia"/>
          <w:sz w:val="24"/>
          <w:szCs w:val="24"/>
        </w:rPr>
        <w:t xml:space="preserve"> </w:t>
      </w:r>
    </w:p>
    <w:p w:rsidR="0070524A" w:rsidRPr="007B0BAD" w:rsidRDefault="0070524A" w:rsidP="0070524A">
      <w:pPr>
        <w:rPr>
          <w:sz w:val="24"/>
          <w:szCs w:val="24"/>
        </w:rPr>
      </w:pPr>
      <w:r w:rsidRPr="007B0BAD">
        <w:rPr>
          <w:rFonts w:hint="eastAsia"/>
          <w:sz w:val="24"/>
          <w:szCs w:val="24"/>
        </w:rPr>
        <w:t>考察考生运用相关的化学理论分析和解决问题的综合能力，以及对现代无机化学的主要研究方向、研究方法、学科前沿及其发展趋势的把握。</w:t>
      </w:r>
      <w:r w:rsidRPr="007B0BAD">
        <w:rPr>
          <w:rFonts w:hint="eastAsia"/>
          <w:sz w:val="24"/>
          <w:szCs w:val="24"/>
        </w:rPr>
        <w:t xml:space="preserve"> </w:t>
      </w:r>
    </w:p>
    <w:p w:rsidR="0070524A" w:rsidRPr="007B0BAD" w:rsidRDefault="0070524A" w:rsidP="0070524A">
      <w:pPr>
        <w:rPr>
          <w:sz w:val="24"/>
          <w:szCs w:val="24"/>
        </w:rPr>
      </w:pPr>
      <w:r w:rsidRPr="007B0BAD">
        <w:rPr>
          <w:rFonts w:hint="eastAsia"/>
          <w:sz w:val="24"/>
          <w:szCs w:val="24"/>
        </w:rPr>
        <w:t>二、基础知识范围</w:t>
      </w:r>
      <w:r w:rsidRPr="007B0BAD">
        <w:rPr>
          <w:rFonts w:hint="eastAsia"/>
          <w:sz w:val="24"/>
          <w:szCs w:val="24"/>
        </w:rPr>
        <w:t xml:space="preserve"> </w:t>
      </w:r>
    </w:p>
    <w:p w:rsidR="0070524A" w:rsidRPr="007B0BAD" w:rsidRDefault="0070524A" w:rsidP="0070524A">
      <w:pPr>
        <w:rPr>
          <w:sz w:val="24"/>
          <w:szCs w:val="24"/>
        </w:rPr>
      </w:pPr>
      <w:r w:rsidRPr="007B0BAD">
        <w:rPr>
          <w:rFonts w:hint="eastAsia"/>
          <w:sz w:val="24"/>
          <w:szCs w:val="24"/>
        </w:rPr>
        <w:t>参考教材：《无机化学》</w:t>
      </w:r>
      <w:r w:rsidRPr="007B0BAD">
        <w:rPr>
          <w:rFonts w:hint="eastAsia"/>
          <w:sz w:val="24"/>
          <w:szCs w:val="24"/>
        </w:rPr>
        <w:t>(</w:t>
      </w:r>
      <w:r w:rsidRPr="007B0BAD">
        <w:rPr>
          <w:rFonts w:hint="eastAsia"/>
          <w:sz w:val="24"/>
          <w:szCs w:val="24"/>
        </w:rPr>
        <w:t>第三版</w:t>
      </w:r>
      <w:r w:rsidRPr="007B0BAD">
        <w:rPr>
          <w:rFonts w:hint="eastAsia"/>
          <w:sz w:val="24"/>
          <w:szCs w:val="24"/>
        </w:rPr>
        <w:t>)</w:t>
      </w:r>
      <w:r w:rsidRPr="007B0BAD">
        <w:rPr>
          <w:rFonts w:hint="eastAsia"/>
          <w:sz w:val="24"/>
          <w:szCs w:val="24"/>
        </w:rPr>
        <w:t>武汉大学</w:t>
      </w:r>
      <w:r w:rsidRPr="007B0BAD">
        <w:rPr>
          <w:rFonts w:hint="eastAsia"/>
          <w:sz w:val="24"/>
          <w:szCs w:val="24"/>
        </w:rPr>
        <w:t xml:space="preserve"> </w:t>
      </w:r>
      <w:r w:rsidRPr="007B0BAD">
        <w:rPr>
          <w:rFonts w:hint="eastAsia"/>
          <w:sz w:val="24"/>
          <w:szCs w:val="24"/>
        </w:rPr>
        <w:t>吉林大学等校编；高等教育出版社出版</w:t>
      </w:r>
      <w:r w:rsidRPr="007B0BAD">
        <w:rPr>
          <w:rFonts w:hint="eastAsia"/>
          <w:sz w:val="24"/>
          <w:szCs w:val="24"/>
        </w:rPr>
        <w:t xml:space="preserve"> </w:t>
      </w:r>
    </w:p>
    <w:p w:rsidR="0070524A" w:rsidRPr="007B0BAD" w:rsidRDefault="0070524A" w:rsidP="0070524A">
      <w:pPr>
        <w:rPr>
          <w:sz w:val="24"/>
          <w:szCs w:val="24"/>
        </w:rPr>
      </w:pPr>
      <w:r w:rsidRPr="007B0BAD">
        <w:rPr>
          <w:rFonts w:hint="eastAsia"/>
          <w:sz w:val="24"/>
          <w:szCs w:val="24"/>
        </w:rPr>
        <w:t>第二章</w:t>
      </w:r>
      <w:r w:rsidRPr="007B0BAD">
        <w:rPr>
          <w:rFonts w:hint="eastAsia"/>
          <w:sz w:val="24"/>
          <w:szCs w:val="24"/>
        </w:rPr>
        <w:t xml:space="preserve"> </w:t>
      </w:r>
      <w:r w:rsidRPr="007B0BAD">
        <w:rPr>
          <w:rFonts w:hint="eastAsia"/>
          <w:sz w:val="24"/>
          <w:szCs w:val="24"/>
        </w:rPr>
        <w:t>物质的状态</w:t>
      </w:r>
      <w:r w:rsidRPr="007B0BAD">
        <w:rPr>
          <w:rFonts w:hint="eastAsia"/>
          <w:sz w:val="24"/>
          <w:szCs w:val="24"/>
        </w:rPr>
        <w:t xml:space="preserve"> </w:t>
      </w:r>
    </w:p>
    <w:p w:rsidR="0070524A" w:rsidRPr="007B0BAD" w:rsidRDefault="0070524A" w:rsidP="0070524A">
      <w:pPr>
        <w:rPr>
          <w:sz w:val="24"/>
          <w:szCs w:val="24"/>
        </w:rPr>
      </w:pPr>
      <w:r w:rsidRPr="007B0BAD">
        <w:rPr>
          <w:rFonts w:hint="eastAsia"/>
          <w:sz w:val="24"/>
          <w:szCs w:val="24"/>
        </w:rPr>
        <w:t>理解晶体和非晶体的区别；理解晶体外形与晶系的关系；理解晶格与晶胞的意义。</w:t>
      </w:r>
      <w:r w:rsidRPr="007B0BAD">
        <w:rPr>
          <w:rFonts w:hint="eastAsia"/>
          <w:sz w:val="24"/>
          <w:szCs w:val="24"/>
        </w:rPr>
        <w:t xml:space="preserve"> </w:t>
      </w:r>
    </w:p>
    <w:p w:rsidR="0070524A" w:rsidRPr="007B0BAD" w:rsidRDefault="0070524A" w:rsidP="0070524A">
      <w:pPr>
        <w:rPr>
          <w:sz w:val="24"/>
          <w:szCs w:val="24"/>
        </w:rPr>
      </w:pPr>
      <w:r w:rsidRPr="007B0BAD">
        <w:rPr>
          <w:rFonts w:hint="eastAsia"/>
          <w:sz w:val="24"/>
          <w:szCs w:val="24"/>
        </w:rPr>
        <w:t>第三章</w:t>
      </w:r>
      <w:r w:rsidRPr="007B0BAD">
        <w:rPr>
          <w:rFonts w:hint="eastAsia"/>
          <w:sz w:val="24"/>
          <w:szCs w:val="24"/>
        </w:rPr>
        <w:t xml:space="preserve"> </w:t>
      </w:r>
      <w:r w:rsidRPr="007B0BAD">
        <w:rPr>
          <w:rFonts w:hint="eastAsia"/>
          <w:sz w:val="24"/>
          <w:szCs w:val="24"/>
        </w:rPr>
        <w:t>原子结构</w:t>
      </w:r>
      <w:r w:rsidRPr="007B0BAD">
        <w:rPr>
          <w:rFonts w:hint="eastAsia"/>
          <w:sz w:val="24"/>
          <w:szCs w:val="24"/>
        </w:rPr>
        <w:t xml:space="preserve"> </w:t>
      </w:r>
    </w:p>
    <w:p w:rsidR="0070524A" w:rsidRPr="007B0BAD" w:rsidRDefault="0070524A" w:rsidP="0070524A">
      <w:pPr>
        <w:rPr>
          <w:sz w:val="24"/>
          <w:szCs w:val="24"/>
        </w:rPr>
      </w:pPr>
      <w:r w:rsidRPr="007B0BAD">
        <w:rPr>
          <w:rFonts w:hint="eastAsia"/>
          <w:sz w:val="24"/>
          <w:szCs w:val="24"/>
        </w:rPr>
        <w:t>理解波尔理论并理解波尔理论的缺陷；理解量子化的含义和原因；理解微观粒子的波粒二象性和有关规则。</w:t>
      </w:r>
      <w:r w:rsidRPr="007B0BAD">
        <w:rPr>
          <w:rFonts w:hint="eastAsia"/>
          <w:sz w:val="24"/>
          <w:szCs w:val="24"/>
        </w:rPr>
        <w:t xml:space="preserve"> </w:t>
      </w:r>
    </w:p>
    <w:p w:rsidR="0070524A" w:rsidRPr="007B0BAD" w:rsidRDefault="0070524A" w:rsidP="0070524A">
      <w:pPr>
        <w:rPr>
          <w:sz w:val="24"/>
          <w:szCs w:val="24"/>
        </w:rPr>
      </w:pPr>
      <w:r w:rsidRPr="007B0BAD">
        <w:rPr>
          <w:rFonts w:hint="eastAsia"/>
          <w:sz w:val="24"/>
          <w:szCs w:val="24"/>
        </w:rPr>
        <w:t>掌握核外电子排布和元素周期系之间的规律，掌握核外电子排布的规则和屏蔽效应；要求能从元素在周期表中的位置判断元素的性质包括一些重要参数的量级如原子半径、电离能、电子亲和能和元素的电负性。</w:t>
      </w:r>
      <w:r w:rsidRPr="007B0BAD">
        <w:rPr>
          <w:rFonts w:hint="eastAsia"/>
          <w:sz w:val="24"/>
          <w:szCs w:val="24"/>
        </w:rPr>
        <w:t xml:space="preserve"> </w:t>
      </w:r>
    </w:p>
    <w:p w:rsidR="0070524A" w:rsidRPr="007B0BAD" w:rsidRDefault="0070524A" w:rsidP="0070524A">
      <w:pPr>
        <w:rPr>
          <w:sz w:val="24"/>
          <w:szCs w:val="24"/>
        </w:rPr>
      </w:pPr>
      <w:r w:rsidRPr="007B0BAD">
        <w:rPr>
          <w:rFonts w:hint="eastAsia"/>
          <w:sz w:val="24"/>
          <w:szCs w:val="24"/>
        </w:rPr>
        <w:t>第四章</w:t>
      </w:r>
      <w:r w:rsidRPr="007B0BAD">
        <w:rPr>
          <w:rFonts w:hint="eastAsia"/>
          <w:sz w:val="24"/>
          <w:szCs w:val="24"/>
        </w:rPr>
        <w:t xml:space="preserve"> </w:t>
      </w:r>
      <w:r w:rsidRPr="007B0BAD">
        <w:rPr>
          <w:rFonts w:hint="eastAsia"/>
          <w:sz w:val="24"/>
          <w:szCs w:val="24"/>
        </w:rPr>
        <w:t>化学键与分子结构</w:t>
      </w:r>
      <w:r w:rsidRPr="007B0BAD">
        <w:rPr>
          <w:rFonts w:hint="eastAsia"/>
          <w:sz w:val="24"/>
          <w:szCs w:val="24"/>
        </w:rPr>
        <w:t xml:space="preserve"> </w:t>
      </w:r>
    </w:p>
    <w:p w:rsidR="0070524A" w:rsidRPr="007B0BAD" w:rsidRDefault="0070524A" w:rsidP="0070524A">
      <w:pPr>
        <w:rPr>
          <w:sz w:val="24"/>
          <w:szCs w:val="24"/>
        </w:rPr>
      </w:pPr>
      <w:r w:rsidRPr="007B0BAD">
        <w:rPr>
          <w:rFonts w:hint="eastAsia"/>
          <w:sz w:val="24"/>
          <w:szCs w:val="24"/>
        </w:rPr>
        <w:t>理解离子键形成的物理基础和特点，理解离子的特征及其参数的意义；理解离子晶体的特性和晶格能的物理意义。</w:t>
      </w:r>
      <w:r w:rsidRPr="007B0BAD">
        <w:rPr>
          <w:rFonts w:hint="eastAsia"/>
          <w:sz w:val="24"/>
          <w:szCs w:val="24"/>
        </w:rPr>
        <w:t xml:space="preserve"> </w:t>
      </w:r>
    </w:p>
    <w:p w:rsidR="0070524A" w:rsidRPr="007B0BAD" w:rsidRDefault="0070524A" w:rsidP="0070524A">
      <w:pPr>
        <w:rPr>
          <w:sz w:val="24"/>
          <w:szCs w:val="24"/>
        </w:rPr>
      </w:pPr>
      <w:r w:rsidRPr="007B0BAD">
        <w:rPr>
          <w:rFonts w:hint="eastAsia"/>
          <w:sz w:val="24"/>
          <w:szCs w:val="24"/>
        </w:rPr>
        <w:t>理解共价键形成的物理基础、规则及其特性；掌握杂化轨道理论及其基本要点，理解杂化轨道的类型；了解价层电子对互斥理论；掌握分子轨道理论及其基本要点；理解原子轨道线性组合的类型和原则。理解键参数与分子性质之间的关系；了解分子晶体与原子晶体的区别，掌握分子间作用力与分子结构之间的关系，理解氢键理论和离子极化规律。</w:t>
      </w:r>
      <w:r w:rsidRPr="007B0BAD">
        <w:rPr>
          <w:rFonts w:hint="eastAsia"/>
          <w:sz w:val="24"/>
          <w:szCs w:val="24"/>
        </w:rPr>
        <w:t xml:space="preserve"> </w:t>
      </w:r>
    </w:p>
    <w:p w:rsidR="0070524A" w:rsidRPr="007B0BAD" w:rsidRDefault="0070524A" w:rsidP="0070524A">
      <w:pPr>
        <w:rPr>
          <w:sz w:val="24"/>
          <w:szCs w:val="24"/>
        </w:rPr>
      </w:pPr>
      <w:r w:rsidRPr="007B0BAD">
        <w:rPr>
          <w:rFonts w:hint="eastAsia"/>
          <w:sz w:val="24"/>
          <w:szCs w:val="24"/>
        </w:rPr>
        <w:t>第九章</w:t>
      </w:r>
      <w:r w:rsidRPr="007B0BAD">
        <w:rPr>
          <w:rFonts w:hint="eastAsia"/>
          <w:sz w:val="24"/>
          <w:szCs w:val="24"/>
        </w:rPr>
        <w:t xml:space="preserve"> </w:t>
      </w:r>
      <w:r w:rsidRPr="007B0BAD">
        <w:rPr>
          <w:rFonts w:hint="eastAsia"/>
          <w:sz w:val="24"/>
          <w:szCs w:val="24"/>
        </w:rPr>
        <w:t>溶液</w:t>
      </w:r>
      <w:r w:rsidRPr="007B0BAD">
        <w:rPr>
          <w:rFonts w:hint="eastAsia"/>
          <w:sz w:val="24"/>
          <w:szCs w:val="24"/>
        </w:rPr>
        <w:t xml:space="preserve"> </w:t>
      </w:r>
    </w:p>
    <w:p w:rsidR="0070524A" w:rsidRPr="007B0BAD" w:rsidRDefault="0070524A" w:rsidP="0070524A">
      <w:pPr>
        <w:rPr>
          <w:sz w:val="24"/>
          <w:szCs w:val="24"/>
        </w:rPr>
      </w:pPr>
      <w:r w:rsidRPr="007B0BAD">
        <w:rPr>
          <w:rFonts w:hint="eastAsia"/>
          <w:sz w:val="24"/>
          <w:szCs w:val="24"/>
        </w:rPr>
        <w:t>理解溶胶体系的制备，聚沉，及稳定性</w:t>
      </w:r>
      <w:r w:rsidRPr="007B0BAD">
        <w:rPr>
          <w:rFonts w:hint="eastAsia"/>
          <w:sz w:val="24"/>
          <w:szCs w:val="24"/>
        </w:rPr>
        <w:t xml:space="preserve"> </w:t>
      </w:r>
    </w:p>
    <w:p w:rsidR="0070524A" w:rsidRPr="007B0BAD" w:rsidRDefault="0070524A" w:rsidP="0070524A">
      <w:pPr>
        <w:rPr>
          <w:sz w:val="24"/>
          <w:szCs w:val="24"/>
        </w:rPr>
      </w:pPr>
      <w:r w:rsidRPr="007B0BAD">
        <w:rPr>
          <w:rFonts w:hint="eastAsia"/>
          <w:sz w:val="24"/>
          <w:szCs w:val="24"/>
        </w:rPr>
        <w:t>第十章</w:t>
      </w:r>
      <w:r w:rsidRPr="007B0BAD">
        <w:rPr>
          <w:rFonts w:hint="eastAsia"/>
          <w:sz w:val="24"/>
          <w:szCs w:val="24"/>
        </w:rPr>
        <w:t xml:space="preserve"> </w:t>
      </w:r>
      <w:r w:rsidRPr="007B0BAD">
        <w:rPr>
          <w:rFonts w:hint="eastAsia"/>
          <w:sz w:val="24"/>
          <w:szCs w:val="24"/>
        </w:rPr>
        <w:t>电解质溶液</w:t>
      </w:r>
      <w:r w:rsidRPr="007B0BAD">
        <w:rPr>
          <w:rFonts w:hint="eastAsia"/>
          <w:sz w:val="24"/>
          <w:szCs w:val="24"/>
        </w:rPr>
        <w:t xml:space="preserve"> </w:t>
      </w:r>
    </w:p>
    <w:p w:rsidR="0070524A" w:rsidRPr="007B0BAD" w:rsidRDefault="0070524A" w:rsidP="0070524A">
      <w:pPr>
        <w:rPr>
          <w:sz w:val="24"/>
          <w:szCs w:val="24"/>
        </w:rPr>
      </w:pPr>
      <w:r w:rsidRPr="007B0BAD">
        <w:rPr>
          <w:rFonts w:hint="eastAsia"/>
          <w:sz w:val="24"/>
          <w:szCs w:val="24"/>
        </w:rPr>
        <w:t>理解强弱酸碱的平衡，掌握酸碱理论。</w:t>
      </w:r>
      <w:r w:rsidRPr="007B0BAD">
        <w:rPr>
          <w:rFonts w:hint="eastAsia"/>
          <w:sz w:val="24"/>
          <w:szCs w:val="24"/>
        </w:rPr>
        <w:t xml:space="preserve"> </w:t>
      </w:r>
    </w:p>
    <w:p w:rsidR="0070524A" w:rsidRPr="007B0BAD" w:rsidRDefault="0070524A" w:rsidP="0070524A">
      <w:pPr>
        <w:rPr>
          <w:sz w:val="24"/>
          <w:szCs w:val="24"/>
        </w:rPr>
      </w:pPr>
      <w:r w:rsidRPr="007B0BAD">
        <w:rPr>
          <w:rFonts w:hint="eastAsia"/>
          <w:sz w:val="24"/>
          <w:szCs w:val="24"/>
        </w:rPr>
        <w:t>第十一章</w:t>
      </w:r>
      <w:r w:rsidRPr="007B0BAD">
        <w:rPr>
          <w:rFonts w:hint="eastAsia"/>
          <w:sz w:val="24"/>
          <w:szCs w:val="24"/>
        </w:rPr>
        <w:t xml:space="preserve"> </w:t>
      </w:r>
      <w:r w:rsidRPr="007B0BAD">
        <w:rPr>
          <w:rFonts w:hint="eastAsia"/>
          <w:sz w:val="24"/>
          <w:szCs w:val="24"/>
        </w:rPr>
        <w:t>氧化还原反应</w:t>
      </w:r>
      <w:r w:rsidRPr="007B0BAD">
        <w:rPr>
          <w:rFonts w:hint="eastAsia"/>
          <w:sz w:val="24"/>
          <w:szCs w:val="24"/>
        </w:rPr>
        <w:t xml:space="preserve"> </w:t>
      </w:r>
    </w:p>
    <w:p w:rsidR="0070524A" w:rsidRPr="007B0BAD" w:rsidRDefault="0070524A" w:rsidP="0070524A">
      <w:pPr>
        <w:rPr>
          <w:sz w:val="24"/>
          <w:szCs w:val="24"/>
        </w:rPr>
      </w:pPr>
      <w:r w:rsidRPr="007B0BAD">
        <w:rPr>
          <w:rFonts w:hint="eastAsia"/>
          <w:sz w:val="24"/>
          <w:szCs w:val="24"/>
        </w:rPr>
        <w:t>本章为该课程的重点内容，应给予重视。</w:t>
      </w:r>
      <w:r w:rsidRPr="007B0BAD">
        <w:rPr>
          <w:rFonts w:hint="eastAsia"/>
          <w:sz w:val="24"/>
          <w:szCs w:val="24"/>
        </w:rPr>
        <w:t xml:space="preserve"> </w:t>
      </w:r>
    </w:p>
    <w:p w:rsidR="0070524A" w:rsidRPr="007B0BAD" w:rsidRDefault="0070524A" w:rsidP="0070524A">
      <w:pPr>
        <w:rPr>
          <w:sz w:val="24"/>
          <w:szCs w:val="24"/>
        </w:rPr>
      </w:pPr>
      <w:r w:rsidRPr="007B0BAD">
        <w:rPr>
          <w:rFonts w:hint="eastAsia"/>
          <w:sz w:val="24"/>
          <w:szCs w:val="24"/>
        </w:rPr>
        <w:t>从第十二章到第二十二章</w:t>
      </w:r>
      <w:r w:rsidRPr="007B0BAD">
        <w:rPr>
          <w:rFonts w:hint="eastAsia"/>
          <w:sz w:val="24"/>
          <w:szCs w:val="24"/>
        </w:rPr>
        <w:t xml:space="preserve"> </w:t>
      </w:r>
    </w:p>
    <w:p w:rsidR="0070524A" w:rsidRPr="007B0BAD" w:rsidRDefault="0070524A" w:rsidP="0070524A">
      <w:pPr>
        <w:rPr>
          <w:sz w:val="24"/>
          <w:szCs w:val="24"/>
        </w:rPr>
      </w:pPr>
      <w:r w:rsidRPr="007B0BAD">
        <w:rPr>
          <w:rFonts w:hint="eastAsia"/>
          <w:sz w:val="24"/>
          <w:szCs w:val="24"/>
        </w:rPr>
        <w:t>分类描述各个元素的化学性质及其重要化合物，注意元素化学性质与其原子的结构特别是外层电子排布的关系，注意特殊的化合物，重要或特别的反应。</w:t>
      </w:r>
      <w:r w:rsidRPr="007B0BAD">
        <w:rPr>
          <w:rFonts w:hint="eastAsia"/>
          <w:sz w:val="24"/>
          <w:szCs w:val="24"/>
        </w:rPr>
        <w:t xml:space="preserve"> </w:t>
      </w:r>
    </w:p>
    <w:p w:rsidR="0070524A" w:rsidRPr="007B0BAD" w:rsidRDefault="0070524A" w:rsidP="0070524A">
      <w:pPr>
        <w:rPr>
          <w:sz w:val="24"/>
          <w:szCs w:val="24"/>
        </w:rPr>
      </w:pPr>
      <w:r w:rsidRPr="007B0BAD">
        <w:rPr>
          <w:rFonts w:hint="eastAsia"/>
          <w:sz w:val="24"/>
          <w:szCs w:val="24"/>
        </w:rPr>
        <w:t>第十九章</w:t>
      </w:r>
      <w:r w:rsidRPr="007B0BAD">
        <w:rPr>
          <w:rFonts w:hint="eastAsia"/>
          <w:sz w:val="24"/>
          <w:szCs w:val="24"/>
        </w:rPr>
        <w:t xml:space="preserve"> </w:t>
      </w:r>
      <w:r w:rsidRPr="007B0BAD">
        <w:rPr>
          <w:rFonts w:hint="eastAsia"/>
          <w:sz w:val="24"/>
          <w:szCs w:val="24"/>
        </w:rPr>
        <w:t>配位化合物</w:t>
      </w:r>
      <w:r w:rsidRPr="007B0BAD">
        <w:rPr>
          <w:rFonts w:hint="eastAsia"/>
          <w:sz w:val="24"/>
          <w:szCs w:val="24"/>
        </w:rPr>
        <w:t xml:space="preserve"> </w:t>
      </w:r>
    </w:p>
    <w:p w:rsidR="0070524A" w:rsidRPr="007B0BAD" w:rsidRDefault="0070524A" w:rsidP="0070524A">
      <w:pPr>
        <w:rPr>
          <w:sz w:val="24"/>
          <w:szCs w:val="24"/>
        </w:rPr>
      </w:pPr>
      <w:r w:rsidRPr="007B0BAD">
        <w:rPr>
          <w:rFonts w:hint="eastAsia"/>
          <w:sz w:val="24"/>
          <w:szCs w:val="24"/>
        </w:rPr>
        <w:t>了解配位化合物的基本概念、化学键理论、配位化合物的稳定性及配位化合物的重要性。</w:t>
      </w:r>
    </w:p>
    <w:p w:rsidR="00826015" w:rsidRPr="0070524A" w:rsidRDefault="00816B10"/>
    <w:sectPr w:rsidR="00826015" w:rsidRPr="00705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4A"/>
    <w:rsid w:val="0070524A"/>
    <w:rsid w:val="00816B10"/>
    <w:rsid w:val="00923A07"/>
    <w:rsid w:val="00EA2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2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2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Sky123.Org</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2014-11-06T04:43:00Z</dcterms:created>
  <dcterms:modified xsi:type="dcterms:W3CDTF">2014-11-06T04:43:00Z</dcterms:modified>
</cp:coreProperties>
</file>